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Title"/>
        <w:jc w:val="center"/>
      </w:pPr>
      <w:bookmarkStart w:id="0" w:name="P25"/>
      <w:bookmarkEnd w:id="0"/>
      <w:r w:rsidRPr="0006627C">
        <w:t>ТИПОВОЙ ДОГОВОР</w:t>
      </w:r>
    </w:p>
    <w:p w:rsidR="0006627C" w:rsidRDefault="0006627C">
      <w:pPr>
        <w:pStyle w:val="ConsPlusTitle"/>
        <w:jc w:val="center"/>
      </w:pPr>
      <w:r w:rsidRPr="0006627C">
        <w:t xml:space="preserve">аренды лесного участка </w:t>
      </w:r>
    </w:p>
    <w:p w:rsidR="00020B8A" w:rsidRPr="0006627C" w:rsidRDefault="00020B8A">
      <w:pPr>
        <w:pStyle w:val="ConsPlusTitle"/>
        <w:jc w:val="center"/>
      </w:pPr>
      <w:r>
        <w:t>(утвержден Постановлением Правительства РФ от 21 сентября 2015 года № 1003</w:t>
      </w:r>
      <w:bookmarkStart w:id="1" w:name="_GoBack"/>
      <w:bookmarkEnd w:id="1"/>
      <w:r>
        <w:t>)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N ____________                                   "__" _____________ 20__ г.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                 (дата заключения договора)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(место заключения договора)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(наименование органа государственной власти или органа местного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самоуправления)</w:t>
      </w:r>
    </w:p>
    <w:p w:rsidR="0006627C" w:rsidRPr="0006627C" w:rsidRDefault="0006627C">
      <w:pPr>
        <w:pStyle w:val="ConsPlusNonformat"/>
        <w:jc w:val="both"/>
      </w:pPr>
      <w:r w:rsidRPr="0006627C">
        <w:t>в лице 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(должность, фамилия, имя, отчество)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__________________________________________________________________________,</w:t>
      </w:r>
    </w:p>
    <w:p w:rsidR="0006627C" w:rsidRPr="0006627C" w:rsidRDefault="0006627C">
      <w:pPr>
        <w:pStyle w:val="ConsPlusNonformat"/>
        <w:jc w:val="both"/>
      </w:pPr>
      <w:r w:rsidRPr="0006627C">
        <w:t>действующего на основании ________________________________________________,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(правоустанавливающий документ (положение,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устав) или доверенность, их реквизиты)</w:t>
      </w:r>
    </w:p>
    <w:p w:rsidR="0006627C" w:rsidRPr="0006627C" w:rsidRDefault="0006627C">
      <w:pPr>
        <w:pStyle w:val="ConsPlusNonformat"/>
        <w:jc w:val="both"/>
      </w:pPr>
      <w:r w:rsidRPr="0006627C">
        <w:t>именуемый в дальнейшем Арендодателем, с одной стороны, и 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(наименование юридического лица, его организационно-правовая форма или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фамилия, имя, отчество гражданина,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в том числе индивидуального предпринимателя)</w:t>
      </w:r>
    </w:p>
    <w:p w:rsidR="0006627C" w:rsidRPr="0006627C" w:rsidRDefault="0006627C">
      <w:pPr>
        <w:pStyle w:val="ConsPlusNonformat"/>
        <w:jc w:val="both"/>
      </w:pPr>
      <w:r w:rsidRPr="0006627C">
        <w:t>в лице 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(фамилия, имя, отчество гражданина или лица, действующего от имени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юридического лица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либо от имени гражданина, в том числе индивидуального предпринимателя,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по доверенности)</w:t>
      </w:r>
    </w:p>
    <w:p w:rsidR="0006627C" w:rsidRPr="0006627C" w:rsidRDefault="0006627C">
      <w:pPr>
        <w:pStyle w:val="ConsPlusNonformat"/>
        <w:jc w:val="both"/>
      </w:pPr>
      <w:r w:rsidRPr="0006627C">
        <w:t>действующего на основании ________________________________________________,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(документ, удостоверяющий личность,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и доверенность (при необходимости), их реквизиты)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>именуемый  в</w:t>
      </w:r>
      <w:proofErr w:type="gramEnd"/>
      <w:r w:rsidRPr="0006627C">
        <w:t xml:space="preserve">  дальнейшем Арендатором, с другой стороны, заключили настоящий</w:t>
      </w:r>
    </w:p>
    <w:p w:rsidR="0006627C" w:rsidRPr="0006627C" w:rsidRDefault="0006627C">
      <w:pPr>
        <w:pStyle w:val="ConsPlusNonformat"/>
        <w:jc w:val="both"/>
      </w:pPr>
      <w:r w:rsidRPr="0006627C">
        <w:t>Договор о нижеследующем: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jc w:val="center"/>
      </w:pPr>
      <w:r w:rsidRPr="0006627C">
        <w:t>I. Предмет Договора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1. По настоящему Договору Арендодатель на основании 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(номер и дата протокола о результатах аукциона (в случае заключения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договора без проведения аукциона - номер и дата решения органа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государственной власти или органа местного самоуправления,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наименование органа)</w:t>
      </w:r>
    </w:p>
    <w:p w:rsidR="0006627C" w:rsidRPr="0006627C" w:rsidRDefault="0006627C">
      <w:pPr>
        <w:pStyle w:val="ConsPlusNonformat"/>
        <w:jc w:val="both"/>
      </w:pPr>
      <w:r w:rsidRPr="0006627C">
        <w:t xml:space="preserve">обязуется   </w:t>
      </w:r>
      <w:proofErr w:type="gramStart"/>
      <w:r w:rsidRPr="0006627C">
        <w:t xml:space="preserve">предоставить,   </w:t>
      </w:r>
      <w:proofErr w:type="gramEnd"/>
      <w:r w:rsidRPr="0006627C">
        <w:t>а  Арендатор  обязуется  принять  во  временное</w:t>
      </w:r>
    </w:p>
    <w:p w:rsidR="0006627C" w:rsidRPr="0006627C" w:rsidRDefault="0006627C">
      <w:pPr>
        <w:pStyle w:val="ConsPlusNonformat"/>
        <w:jc w:val="both"/>
      </w:pPr>
      <w:r w:rsidRPr="0006627C">
        <w:t>пользование лесной участок, находящийся в 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                (государственной или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                    муниципальной)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>собственности,  определенный</w:t>
      </w:r>
      <w:proofErr w:type="gramEnd"/>
      <w:r w:rsidRPr="0006627C">
        <w:t xml:space="preserve"> в </w:t>
      </w:r>
      <w:hyperlink w:anchor="P75" w:history="1">
        <w:r w:rsidRPr="0006627C">
          <w:t>пункте 2</w:t>
        </w:r>
      </w:hyperlink>
      <w:r w:rsidRPr="0006627C">
        <w:t xml:space="preserve"> настоящего Договора (далее - лесной</w:t>
      </w:r>
    </w:p>
    <w:p w:rsidR="0006627C" w:rsidRPr="0006627C" w:rsidRDefault="0006627C">
      <w:pPr>
        <w:pStyle w:val="ConsPlusNonformat"/>
        <w:jc w:val="both"/>
      </w:pPr>
      <w:r w:rsidRPr="0006627C">
        <w:t>участок).</w:t>
      </w:r>
    </w:p>
    <w:p w:rsidR="0006627C" w:rsidRPr="0006627C" w:rsidRDefault="0006627C">
      <w:pPr>
        <w:pStyle w:val="ConsPlusNormal"/>
        <w:ind w:firstLine="540"/>
        <w:jc w:val="both"/>
      </w:pPr>
      <w:bookmarkStart w:id="2" w:name="P75"/>
      <w:bookmarkEnd w:id="2"/>
      <w:r w:rsidRPr="0006627C">
        <w:t>2. Лесной участок имеет следующие характеристики: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площадь: _____________ га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местоположение: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(субъект Российской Федерации, муниципальный район, лесничество (лесопарк),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участковое лесничество, урочище (при наличии), номер (номера) лесного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квартала, лесотаксационного выдела)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(кадастровый номер и номер учетной записи в государственном лесном реестре)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lastRenderedPageBreak/>
        <w:t xml:space="preserve">3. Границы лесного участка определены в кадастровом паспорте, а также указаны в схеме расположения лесного участка, предусмотренной </w:t>
      </w:r>
      <w:hyperlink w:anchor="P287" w:history="1">
        <w:r w:rsidRPr="0006627C">
          <w:t>приложением N 1</w:t>
        </w:r>
      </w:hyperlink>
      <w:r w:rsidRPr="0006627C">
        <w:t xml:space="preserve"> к настоящему Договору. Характеристики лесного участка на день заключения настоящего Договора в соответствии с данными государственного лесного реестра приводятся в </w:t>
      </w:r>
      <w:hyperlink w:anchor="P331" w:history="1">
        <w:r w:rsidRPr="0006627C">
          <w:t>приложении N 2</w:t>
        </w:r>
      </w:hyperlink>
      <w:r w:rsidRPr="0006627C">
        <w:t xml:space="preserve"> к настоящему Договору.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4. Арендатору передается лесной участок в целях использования лесов для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(указывается вид (виды) использования лесов в соответствии с </w:t>
      </w:r>
      <w:hyperlink r:id="rId4" w:history="1">
        <w:r w:rsidRPr="0006627C">
          <w:t>частью 1</w:t>
        </w:r>
      </w:hyperlink>
    </w:p>
    <w:p w:rsidR="0006627C" w:rsidRPr="0006627C" w:rsidRDefault="0006627C">
      <w:pPr>
        <w:pStyle w:val="ConsPlusNonformat"/>
        <w:jc w:val="both"/>
      </w:pPr>
      <w:r w:rsidRPr="0006627C">
        <w:t xml:space="preserve">    статьи 25 Лесного кодекса Российской Федерации, установленный объем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изъятия лесных ресурсов на арендуемом лесном участке (для видов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использования лесов, связанных с изъятием лесных ресурсов)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Ежегодный объем заготовки древесины приводится в </w:t>
      </w:r>
      <w:hyperlink w:anchor="P565" w:history="1">
        <w:r w:rsidRPr="0006627C">
          <w:t>приложении N 3</w:t>
        </w:r>
      </w:hyperlink>
      <w:r w:rsidRPr="0006627C">
        <w:t xml:space="preserve"> к настоящему Договору </w:t>
      </w:r>
      <w:hyperlink w:anchor="P264" w:history="1">
        <w:r w:rsidRPr="0006627C">
          <w:t>&lt;2&gt;</w:t>
        </w:r>
      </w:hyperlink>
      <w:r w:rsidRPr="0006627C">
        <w:t>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5. Объем использования лесов в год вступления настоящего Договора в силу и в год прекращения действия настоящего Договора устанавливается с учетом периода действия настоящего Договора в указанные годы </w:t>
      </w:r>
      <w:hyperlink w:anchor="P265" w:history="1">
        <w:r w:rsidRPr="0006627C">
          <w:t>&lt;3&gt;</w:t>
        </w:r>
      </w:hyperlink>
      <w:r w:rsidRPr="0006627C">
        <w:t>.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jc w:val="center"/>
      </w:pPr>
      <w:r w:rsidRPr="0006627C">
        <w:t>II. Арендная плата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ind w:firstLine="540"/>
        <w:jc w:val="both"/>
      </w:pPr>
      <w:bookmarkStart w:id="3" w:name="P97"/>
      <w:bookmarkEnd w:id="3"/>
      <w:r w:rsidRPr="0006627C">
        <w:t>6. Арендная плата по настоящему Договору составляет _______________ рублей в год, в том числе вносимая в федеральный бюджет - _______________ рублей в год.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Арендная плата определяется в соответствии со </w:t>
      </w:r>
      <w:hyperlink r:id="rId5" w:history="1">
        <w:r w:rsidRPr="0006627C">
          <w:t>статьей 73</w:t>
        </w:r>
      </w:hyperlink>
      <w:r w:rsidRPr="0006627C">
        <w:t xml:space="preserve"> Лесного кодекса Российской Федерации на основе минимального размера арендной платы.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Расчет арендной платы для видов использования лесов, предусмотренных </w:t>
      </w:r>
      <w:hyperlink r:id="rId6" w:history="1">
        <w:r w:rsidRPr="0006627C">
          <w:t>частью 1 статьи 25</w:t>
        </w:r>
      </w:hyperlink>
      <w:r w:rsidRPr="0006627C">
        <w:t xml:space="preserve"> Лесного кодекса Российской Федерации, приводится в </w:t>
      </w:r>
      <w:hyperlink w:anchor="P759" w:history="1">
        <w:r w:rsidRPr="0006627C">
          <w:t>приложении N 4</w:t>
        </w:r>
      </w:hyperlink>
      <w:r w:rsidRPr="0006627C">
        <w:t xml:space="preserve"> к настоящему Договору.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Размер арендной платы подлежит изменению пропорционально изменению ставок платы за единицу объема лесных ресурсов или за единицу площади лесного участка, устанавливаемых в соответствии со </w:t>
      </w:r>
      <w:hyperlink r:id="rId7" w:history="1">
        <w:r w:rsidRPr="0006627C">
          <w:t>статьей 73</w:t>
        </w:r>
      </w:hyperlink>
      <w:r w:rsidRPr="0006627C">
        <w:t xml:space="preserve"> Лесного кодекса Российской Федерации.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7. Начисление арендной платы осуществляется со дня государственной регистрации настоящего Договора </w:t>
      </w:r>
      <w:hyperlink w:anchor="P266" w:history="1">
        <w:r w:rsidRPr="0006627C">
          <w:t>&lt;4&gt;</w:t>
        </w:r>
      </w:hyperlink>
      <w:r w:rsidRPr="0006627C">
        <w:t>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Начисление арендной платы осуществляется со дня подписания настоящего Договора </w:t>
      </w:r>
      <w:hyperlink w:anchor="P267" w:history="1">
        <w:r w:rsidRPr="0006627C">
          <w:t>&lt;5&gt;</w:t>
        </w:r>
      </w:hyperlink>
      <w:r w:rsidRPr="0006627C">
        <w:t>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8. Арендатор вносит арендную плату в порядке, предусмотренном </w:t>
      </w:r>
      <w:hyperlink w:anchor="P791" w:history="1">
        <w:r w:rsidRPr="0006627C">
          <w:t>приложением N 5</w:t>
        </w:r>
      </w:hyperlink>
      <w:r w:rsidRPr="0006627C">
        <w:t xml:space="preserve"> к настоящему Договору.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В первый и последний год действия настоящего Договора арендная плата начисляется исходя из фактического количества дней аренды, годового размера арендной платы и количества дней в году.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До наступления очередного срока платежа Арендатор имеет право внести сумму, превышающую платеж, установленный </w:t>
      </w:r>
      <w:hyperlink w:anchor="P791" w:history="1">
        <w:r w:rsidRPr="0006627C">
          <w:t>приложением N 5</w:t>
        </w:r>
      </w:hyperlink>
      <w:r w:rsidRPr="0006627C">
        <w:t xml:space="preserve"> к настоящему Договору. В случае отсутствия задолженности разница между указанными платежами зачисляется Арендодателем в счет будущих платежей Арендатора.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jc w:val="center"/>
      </w:pPr>
      <w:r w:rsidRPr="0006627C">
        <w:t>III. Права и обязанности сторон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ind w:firstLine="540"/>
        <w:jc w:val="both"/>
      </w:pPr>
      <w:r w:rsidRPr="0006627C">
        <w:t>9. Арендодатель имеет право: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а)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б) предоставлять арендованный лесной участок или его часть третьим лицам для иных видов использования лесов, предусмотренных лесохозяйственным регламентом лесничества (лесопарка), за исключением случаев, когда одновременное многоцелевое использование лесного участка невозможно, а также выдавать разрешение на выполнение работ по геологическому изучению недр </w:t>
      </w:r>
      <w:hyperlink w:anchor="P268" w:history="1">
        <w:r w:rsidRPr="0006627C">
          <w:t>&lt;6&gt;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в) осуществлять проверки соблюдения Арендатором условий настоящего Договора и проекта освоения лесов;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г) после завершения Арендатором работ по заготовке древесины проводить осмотр и оценку состояния лесосек </w:t>
      </w:r>
      <w:hyperlink w:anchor="P269" w:history="1">
        <w:r w:rsidRPr="0006627C">
          <w:t>&lt;7&gt;</w:t>
        </w:r>
      </w:hyperlink>
      <w:r w:rsidRPr="0006627C">
        <w:t>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lastRenderedPageBreak/>
        <w:t>10. Арендодатель обязан: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а) передать лесной участок Арендатору по акту приема-передачи лесного участка, форма которого предусмотрена </w:t>
      </w:r>
      <w:hyperlink w:anchor="P911" w:history="1">
        <w:r w:rsidRPr="0006627C">
          <w:t>приложением N 6</w:t>
        </w:r>
      </w:hyperlink>
      <w:r w:rsidRPr="0006627C">
        <w:t xml:space="preserve"> к настоящему Договору, в течение 5 рабочих дней со дня заключения настоящего Договора;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б) осуществлять на лесном участке в пределах полномочий, определенных </w:t>
      </w:r>
      <w:hyperlink r:id="rId8" w:history="1">
        <w:r w:rsidRPr="0006627C">
          <w:t>статьями 81</w:t>
        </w:r>
      </w:hyperlink>
      <w:r w:rsidRPr="0006627C">
        <w:t xml:space="preserve"> - </w:t>
      </w:r>
      <w:hyperlink r:id="rId9" w:history="1">
        <w:r w:rsidRPr="0006627C">
          <w:t>84</w:t>
        </w:r>
      </w:hyperlink>
      <w:r w:rsidRPr="0006627C">
        <w:t xml:space="preserve"> Лесного кодекса Российской Федерации, мероприятия по ликвидации последствий чрезвычайной ситуации в лесах, возникшей вследствие лесных пожаров;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в)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лесов, предусмотренных лесохозяйственным регламентом лесничества (лесопарка), за исключением случаев, когда одновременное многоцелевое использование лесного участка невозможно, а также в случае выдачи разрешения на выполнение работ по геологическому изучению недр - о возникших правах третьих лиц на предоставленный в аренду лесной участок </w:t>
      </w:r>
      <w:hyperlink w:anchor="P268" w:history="1">
        <w:r w:rsidRPr="0006627C">
          <w:t>&lt;6&gt;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г)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д) уведомить Арендатора об осуществлении мероприятий, предусмотренных </w:t>
      </w:r>
      <w:hyperlink r:id="rId10" w:history="1">
        <w:r w:rsidRPr="0006627C">
          <w:t>частью 1 статьи 53.7</w:t>
        </w:r>
      </w:hyperlink>
      <w:r w:rsidRPr="0006627C">
        <w:t xml:space="preserve"> Лесного кодекса Российской Федерации, за 3 дня до начала их осуществления;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е) принять от Арендатора в день окончания срока действия настоящего Договора лесной участок по акту приема-передачи лесного участка, форма которого предусмотрена </w:t>
      </w:r>
      <w:hyperlink w:anchor="P911" w:history="1">
        <w:r w:rsidRPr="0006627C">
          <w:t>приложением N 6</w:t>
        </w:r>
      </w:hyperlink>
      <w:r w:rsidRPr="0006627C">
        <w:t xml:space="preserve"> к настоящему Договору, в состоянии, пригодном для ведения лесного хозяйства, с характеристиками лесного участка, установленными проектом освоения лесов на день окончания срока действия настоящего Договора;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приема-передачи лесного участка, форма которого предусмотрена </w:t>
      </w:r>
      <w:hyperlink w:anchor="P911" w:history="1">
        <w:r w:rsidRPr="0006627C">
          <w:t>приложением N 6</w:t>
        </w:r>
      </w:hyperlink>
      <w:r w:rsidRPr="0006627C">
        <w:t xml:space="preserve"> к настоящему Договору, в состоянии, пригодном для ведения лесного хозяйства;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ж) представлять Арендатору сведения о поступивших по настоящему Договору платежах в течение 30 дней со дня получения запроса в письменной форме;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з) в установленном порядке осуществлять федеральный государственный лесной надзор или муниципальный лесной контроль (лесную охрану);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и) представлять Арендатору информацию о возможности и местах </w:t>
      </w:r>
      <w:proofErr w:type="gramStart"/>
      <w:r w:rsidRPr="0006627C">
        <w:t>приобретения</w:t>
      </w:r>
      <w:proofErr w:type="gramEnd"/>
      <w:r w:rsidRPr="0006627C">
        <w:t xml:space="preserve"> районированного посевного и посадочного материала в течение 30 дней со дня получения запроса в письменной форме;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к) в случае изменения ставок платы, указанных в </w:t>
      </w:r>
      <w:hyperlink w:anchor="P97" w:history="1">
        <w:r w:rsidRPr="0006627C">
          <w:t>пункте 6</w:t>
        </w:r>
      </w:hyperlink>
      <w:r w:rsidRPr="0006627C">
        <w:t xml:space="preserve"> настоящего Договора, и (или) коэффициента индексации к ставкам платы производить перерасчет арендной платы и уведомлять Арендатора в письменной форме об изменении размера арендной платы и о сумме, подлежащей уплате, в течение 3 месяцев со дня изменения размера арендной платы;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л) в случае изменения реквизитов для осуществления платежей, предусмотренных настоящим договором, уведомить в письменной форме Арендатора об этом в течение 5 рабочих дней со дня изменения реквизитов.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11. Арендатор имеет право: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</w:t>
      </w:r>
      <w:proofErr w:type="gramStart"/>
      <w:r w:rsidRPr="0006627C">
        <w:t xml:space="preserve">а)   </w:t>
      </w:r>
      <w:proofErr w:type="gramEnd"/>
      <w:r w:rsidRPr="0006627C">
        <w:t>приступить  к  использованию  лесного  участка  в  соответствии  с</w:t>
      </w:r>
    </w:p>
    <w:p w:rsidR="0006627C" w:rsidRPr="0006627C" w:rsidRDefault="0006627C">
      <w:pPr>
        <w:pStyle w:val="ConsPlusNonformat"/>
        <w:jc w:val="both"/>
      </w:pPr>
      <w:r w:rsidRPr="0006627C">
        <w:t xml:space="preserve">условиями   настоящего   </w:t>
      </w:r>
      <w:proofErr w:type="gramStart"/>
      <w:r w:rsidRPr="0006627C">
        <w:t>Договора  после</w:t>
      </w:r>
      <w:proofErr w:type="gramEnd"/>
      <w:r w:rsidRPr="0006627C">
        <w:t xml:space="preserve">  заключения  настоящего  Договора,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>подписания  сторонами</w:t>
      </w:r>
      <w:proofErr w:type="gramEnd"/>
      <w:r w:rsidRPr="0006627C">
        <w:t xml:space="preserve">  акта приема-передачи лесного участка, форма которого</w:t>
      </w:r>
    </w:p>
    <w:p w:rsidR="0006627C" w:rsidRPr="0006627C" w:rsidRDefault="0006627C">
      <w:pPr>
        <w:pStyle w:val="ConsPlusNonformat"/>
        <w:jc w:val="both"/>
      </w:pPr>
      <w:r w:rsidRPr="0006627C">
        <w:t xml:space="preserve">предусмотрена    </w:t>
      </w:r>
      <w:hyperlink w:anchor="P911" w:history="1">
        <w:r w:rsidRPr="0006627C">
          <w:t>приложением   N   6</w:t>
        </w:r>
      </w:hyperlink>
      <w:r w:rsidRPr="0006627C">
        <w:t xml:space="preserve">   к   настоящему   Договору, получения</w:t>
      </w:r>
    </w:p>
    <w:p w:rsidR="0006627C" w:rsidRPr="0006627C" w:rsidRDefault="0006627C">
      <w:pPr>
        <w:pStyle w:val="ConsPlusNonformat"/>
        <w:jc w:val="both"/>
      </w:pPr>
      <w:r w:rsidRPr="0006627C">
        <w:t>положительного заключения 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 (государственной или муниципальной)</w:t>
      </w:r>
    </w:p>
    <w:p w:rsidR="0006627C" w:rsidRPr="0006627C" w:rsidRDefault="0006627C">
      <w:pPr>
        <w:pStyle w:val="ConsPlusNonformat"/>
        <w:jc w:val="both"/>
      </w:pPr>
      <w:r w:rsidRPr="0006627C">
        <w:t>экспертизы проекта освоения лесов и подачи лесной декларации;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б) получать от Арендодателя информацию о возможности и местах </w:t>
      </w:r>
      <w:proofErr w:type="gramStart"/>
      <w:r w:rsidRPr="0006627C">
        <w:t>приобретения</w:t>
      </w:r>
      <w:proofErr w:type="gramEnd"/>
      <w:r w:rsidRPr="0006627C">
        <w:t xml:space="preserve"> районированного посевного и посадочного материала;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в) осуществлять на лесном участке в установленном порядке создание лесной инфраструктуры;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г) осуществлять на лесном участке в установленном порядке строительство, реконструкцию и эксплуатацию объектов, не связанных с созданием лесной инфраструктуры </w:t>
      </w:r>
      <w:hyperlink w:anchor="P270" w:history="1">
        <w:r w:rsidRPr="0006627C">
          <w:t>&lt;8&gt;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д) заключать соглашение об установлении сервитута в отношении лесного участка либо его </w:t>
      </w:r>
      <w:r w:rsidRPr="0006627C">
        <w:lastRenderedPageBreak/>
        <w:t>части при наличии согласия Арендодателя (в письменной форме) на заключение такого соглашения.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12. Арендатор обязан: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а) принять лесной участок от Арендодателя по акту приема-передачи лесного участка, форма которого предусмотрена </w:t>
      </w:r>
      <w:hyperlink w:anchor="P911" w:history="1">
        <w:r w:rsidRPr="0006627C">
          <w:t>приложением N 6</w:t>
        </w:r>
      </w:hyperlink>
      <w:r w:rsidRPr="0006627C">
        <w:t xml:space="preserve"> к настоящему Договору, в течение 5 рабочих дней со дня заключения настоящего Договора;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участка, передаваемого по настоящему Договору, или изменений, вносимых в настоящий Договор, в орган, осуществляющий государственную регистрацию прав на недвижимое имущество и сделок с ним, и в течение 10 дней со дня подачи указанного заявления известить в письменной форме Арендодателя о подаче таких документов </w:t>
      </w:r>
      <w:hyperlink w:anchor="P271" w:history="1">
        <w:r w:rsidRPr="0006627C">
          <w:t>&lt;9&gt;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не позднее 60 дней со дня подписания настоящего Договора передать Арендодателю экземпляр настоящего Договора, копию документа, подтверждающего государственную регистрацию, или уведомление об отказе в государственной регистрации права аренды лесного участка, передаваемого по настоящему Договору </w:t>
      </w:r>
      <w:hyperlink w:anchor="P271" w:history="1">
        <w:r w:rsidRPr="0006627C">
          <w:t>&lt;9</w:t>
        </w:r>
      </w:hyperlink>
      <w:r w:rsidRPr="0006627C">
        <w:t>&gt;;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б) использовать лесной участок по назначению в соответствии с законодательством Российской Федерации и настоящим Договором;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в) вносить арендную плату в соответствии с </w:t>
      </w:r>
      <w:hyperlink w:anchor="P791" w:history="1">
        <w:r w:rsidRPr="0006627C">
          <w:t>приложением N 5</w:t>
        </w:r>
      </w:hyperlink>
      <w:r w:rsidRPr="0006627C">
        <w:t xml:space="preserve"> к настоящему Договору;</w:t>
      </w:r>
    </w:p>
    <w:p w:rsidR="0006627C" w:rsidRPr="0006627C" w:rsidRDefault="0006627C">
      <w:pPr>
        <w:pStyle w:val="ConsPlusNonformat"/>
        <w:jc w:val="both"/>
      </w:pPr>
      <w:bookmarkStart w:id="4" w:name="P145"/>
      <w:bookmarkEnd w:id="4"/>
      <w:r w:rsidRPr="0006627C">
        <w:t xml:space="preserve">    </w:t>
      </w:r>
      <w:proofErr w:type="gramStart"/>
      <w:r w:rsidRPr="0006627C">
        <w:t xml:space="preserve">г)   </w:t>
      </w:r>
      <w:proofErr w:type="gramEnd"/>
      <w:r w:rsidRPr="0006627C">
        <w:t>в   течение  6  месяцев  со  дня  заключения  настоящего  Договора</w:t>
      </w:r>
    </w:p>
    <w:p w:rsidR="0006627C" w:rsidRPr="0006627C" w:rsidRDefault="0006627C">
      <w:pPr>
        <w:pStyle w:val="ConsPlusNonformat"/>
        <w:jc w:val="both"/>
      </w:pPr>
      <w:r w:rsidRPr="0006627C">
        <w:t>разработать и представить Арендодателю проект освоения лесов для проведения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 экспертизы;</w:t>
      </w:r>
    </w:p>
    <w:p w:rsidR="0006627C" w:rsidRPr="0006627C" w:rsidRDefault="0006627C">
      <w:pPr>
        <w:pStyle w:val="ConsPlusNonformat"/>
        <w:jc w:val="both"/>
      </w:pPr>
      <w:r w:rsidRPr="0006627C">
        <w:t>(государственной или муниципальной)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</w:t>
      </w:r>
      <w:proofErr w:type="gramStart"/>
      <w:r w:rsidRPr="0006627C">
        <w:t>не  позднее</w:t>
      </w:r>
      <w:proofErr w:type="gramEnd"/>
      <w:r w:rsidRPr="0006627C">
        <w:t xml:space="preserve">  чем  за  6  месяцев  до  окончания  срока действия проекта</w:t>
      </w:r>
    </w:p>
    <w:p w:rsidR="0006627C" w:rsidRPr="0006627C" w:rsidRDefault="0006627C">
      <w:pPr>
        <w:pStyle w:val="ConsPlusNonformat"/>
        <w:jc w:val="both"/>
      </w:pPr>
      <w:r w:rsidRPr="0006627C">
        <w:t>освоения лесов разработать и представить Арендодателю проект освоения лесов</w:t>
      </w:r>
    </w:p>
    <w:p w:rsidR="0006627C" w:rsidRPr="0006627C" w:rsidRDefault="0006627C">
      <w:pPr>
        <w:pStyle w:val="ConsPlusNonformat"/>
        <w:jc w:val="both"/>
      </w:pPr>
      <w:r w:rsidRPr="0006627C">
        <w:t>на следующий срок для проведения 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     (государственной или муниципальной)</w:t>
      </w:r>
    </w:p>
    <w:p w:rsidR="0006627C" w:rsidRPr="0006627C" w:rsidRDefault="0006627C">
      <w:pPr>
        <w:pStyle w:val="ConsPlusNonformat"/>
        <w:jc w:val="both"/>
      </w:pPr>
      <w:r w:rsidRPr="0006627C">
        <w:t>экспертизы;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д) в установленном порядке подавать лесную декларацию;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е) по требованию Арендодателя представлять материалы по отводу и таксации лесосек, технологические карты лесосечных работ </w:t>
      </w:r>
      <w:hyperlink w:anchor="P269" w:history="1">
        <w:r w:rsidRPr="0006627C">
          <w:t>&lt;7&gt;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ж) осуществлять установленный настоящим Договором вид использования лесов в соответствии с законодательством Российской Федерации, проектом освоения лесов и лесной декларацией;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з) не позднее чем за один месяц до начала лесовосстановительных работ представлять Арендодателю проекты </w:t>
      </w:r>
      <w:proofErr w:type="spellStart"/>
      <w:r w:rsidRPr="0006627C">
        <w:t>лесовосстановления</w:t>
      </w:r>
      <w:proofErr w:type="spellEnd"/>
      <w:r w:rsidRPr="0006627C">
        <w:t xml:space="preserve">, а также информацию и документы, подтверждающие (удостоверяющие) качество посевного и посадочного материала и его происхождение </w:t>
      </w:r>
      <w:hyperlink w:anchor="P269" w:history="1">
        <w:r w:rsidRPr="0006627C">
          <w:t>&lt;7&gt;</w:t>
        </w:r>
      </w:hyperlink>
      <w:r w:rsidRPr="0006627C">
        <w:t>;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</w:t>
      </w:r>
      <w:proofErr w:type="gramStart"/>
      <w:r w:rsidRPr="0006627C">
        <w:t xml:space="preserve">и)   </w:t>
      </w:r>
      <w:proofErr w:type="gramEnd"/>
      <w:r w:rsidRPr="0006627C">
        <w:t>соблюдать   установленные   режимы   особо   охраняемых  природных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 xml:space="preserve">территорий,   </w:t>
      </w:r>
      <w:proofErr w:type="gramEnd"/>
      <w:r w:rsidRPr="0006627C">
        <w:t>особо  защитных  участков  лесов,  расположенных  в  границах</w:t>
      </w:r>
    </w:p>
    <w:p w:rsidR="0006627C" w:rsidRPr="0006627C" w:rsidRDefault="0006627C">
      <w:pPr>
        <w:pStyle w:val="ConsPlusNonformat"/>
        <w:jc w:val="both"/>
      </w:pPr>
      <w:r w:rsidRPr="0006627C">
        <w:t xml:space="preserve">арендованного   лесного   </w:t>
      </w:r>
      <w:proofErr w:type="gramStart"/>
      <w:r w:rsidRPr="0006627C">
        <w:t>участка,  сохранять</w:t>
      </w:r>
      <w:proofErr w:type="gramEnd"/>
      <w:r w:rsidRPr="0006627C">
        <w:t xml:space="preserve">  виды  растений  и  животных,</w:t>
      </w:r>
    </w:p>
    <w:p w:rsidR="0006627C" w:rsidRPr="0006627C" w:rsidRDefault="0006627C">
      <w:pPr>
        <w:pStyle w:val="ConsPlusNonformat"/>
        <w:jc w:val="both"/>
      </w:pPr>
      <w:r w:rsidRPr="0006627C">
        <w:t xml:space="preserve">занесенных   в   Красную   </w:t>
      </w:r>
      <w:proofErr w:type="gramStart"/>
      <w:r w:rsidRPr="0006627C">
        <w:t>книгу  Российской</w:t>
      </w:r>
      <w:proofErr w:type="gramEnd"/>
      <w:r w:rsidRPr="0006627C">
        <w:t xml:space="preserve">  Федерации  и  красную   книгу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__________________________________, а также места их обитания, осуществлять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(субъект Российской Федерации)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>мероприятия  по</w:t>
      </w:r>
      <w:proofErr w:type="gramEnd"/>
      <w:r w:rsidRPr="0006627C">
        <w:t xml:space="preserve">  сохранению  биоразнообразия  (сохранять  отдельные  ценные</w:t>
      </w:r>
    </w:p>
    <w:p w:rsidR="0006627C" w:rsidRPr="0006627C" w:rsidRDefault="0006627C">
      <w:pPr>
        <w:pStyle w:val="ConsPlusNonformat"/>
        <w:jc w:val="both"/>
      </w:pPr>
      <w:r w:rsidRPr="0006627C">
        <w:t xml:space="preserve">деревья   в   любом   ярусе   и   их   </w:t>
      </w:r>
      <w:proofErr w:type="gramStart"/>
      <w:r w:rsidRPr="0006627C">
        <w:t>группы  и</w:t>
      </w:r>
      <w:proofErr w:type="gramEnd"/>
      <w:r w:rsidRPr="0006627C">
        <w:t xml:space="preserve">  т.п.)  </w:t>
      </w:r>
      <w:proofErr w:type="gramStart"/>
      <w:r w:rsidRPr="0006627C">
        <w:t>в  соответствии</w:t>
      </w:r>
      <w:proofErr w:type="gramEnd"/>
      <w:r w:rsidRPr="0006627C">
        <w:t xml:space="preserve">  с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>лесохозяйственным  регламентом</w:t>
      </w:r>
      <w:proofErr w:type="gramEnd"/>
      <w:r w:rsidRPr="0006627C">
        <w:t xml:space="preserve">  лесничества (лесопарка) и проектом освоения</w:t>
      </w:r>
    </w:p>
    <w:p w:rsidR="0006627C" w:rsidRPr="0006627C" w:rsidRDefault="0006627C">
      <w:pPr>
        <w:pStyle w:val="ConsPlusNonformat"/>
        <w:jc w:val="both"/>
      </w:pPr>
      <w:r w:rsidRPr="0006627C">
        <w:t>лесов;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к) сохранять на лесном участке природные ландшафты, объекты животного мира, растительного мира и водные объекты </w:t>
      </w:r>
      <w:hyperlink w:anchor="P272" w:history="1">
        <w:r w:rsidRPr="0006627C">
          <w:t>&lt;10&gt;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л) осуществлять меры по предупреждению лесных пожаров в соответствии с законодательством Российской Федерации и проектом освоения лесов;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м) в случае обнаружения лесного пожара на арендованном лесном участке немедленно сообщить об этом в специализированную диспетчерскую службу по тел. _____________ </w:t>
      </w:r>
      <w:hyperlink w:anchor="P273" w:history="1">
        <w:r w:rsidRPr="0006627C">
          <w:t>&lt;11&gt;</w:t>
        </w:r>
      </w:hyperlink>
      <w:r w:rsidRPr="0006627C">
        <w:t xml:space="preserve"> и принять все возможные меры по недопущению распространения лесного пожара;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н) осуществлять санитарно-оздоровительные мероприятия на переданном в аренду лесном участке в соответствии с законодательством Российской Федерации и проектом освоения лесов;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о) осуществлять мероприятия по воспроизводству лесов на лесном участке в соответствии с </w:t>
      </w:r>
      <w:r w:rsidRPr="0006627C">
        <w:lastRenderedPageBreak/>
        <w:t>законодательством Российской Федерации и проектом освоения лесов;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п) осуществлять на лесном участке расчистку квартальных просек и замену квартальных столбов в соответствии с проектом освоения лесов;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р) обеспечивать сохранность объектов лесного семеноводства;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с) осуществлять складирование заготовленной или полученной при использовании лесов древесины в местах, предусмотренных проектом освоения лесов или технологической картой разработки лесосеки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т) при повреждении или уничтожении по вине Арендатора верхнего плодородного слоя почвы, искусственных или естественных водотоков, рек, ручьев приводить их в состояние, пригодное для использования по назначению, предусмотренному лесохозяйственным регламентом лесничества (лесопарка), восстанавливать объекты лесной инфраструктуры и объекты, не связанные с созданием лесной инфраструктуры, поврежденные по вине Арендатора;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у) согласовать с Арендодателем в письменной форме совершение действий, предусмотренных </w:t>
      </w:r>
      <w:hyperlink r:id="rId11" w:history="1">
        <w:r w:rsidRPr="0006627C">
          <w:t>статьей 5</w:t>
        </w:r>
      </w:hyperlink>
      <w:r w:rsidRPr="0006627C">
        <w:t xml:space="preserve"> Федерального закона "О введении в действие Лесного кодекса Российской Федерации";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ф) в день окончания срока действия настоящего Договора передать Арендодателю лесной участок по акту приема-передачи лесного участка, форма которого предусмотрена </w:t>
      </w:r>
      <w:hyperlink w:anchor="P911" w:history="1">
        <w:r w:rsidRPr="0006627C">
          <w:t>приложением N 6</w:t>
        </w:r>
      </w:hyperlink>
      <w:r w:rsidRPr="0006627C">
        <w:t xml:space="preserve"> к настоящему Договору, в состоянии, пригодном для ведения лесного хозяйства, с характеристиками лесного участка, установленными проектом освоения лесов на день окончания срока действия настоящего Договора;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приема-передачи лесного участка, форма которого предусмотрена </w:t>
      </w:r>
      <w:hyperlink w:anchor="P911" w:history="1">
        <w:r w:rsidRPr="0006627C">
          <w:t>приложением N 6</w:t>
        </w:r>
      </w:hyperlink>
      <w:r w:rsidRPr="0006627C">
        <w:t xml:space="preserve"> к настоящему Договору, в состоянии, пригодном для ведения лесного хозяйства;</w:t>
      </w:r>
    </w:p>
    <w:p w:rsidR="0006627C" w:rsidRPr="0006627C" w:rsidRDefault="0006627C">
      <w:pPr>
        <w:pStyle w:val="ConsPlusNormal"/>
        <w:ind w:firstLine="540"/>
        <w:jc w:val="both"/>
      </w:pPr>
      <w:bookmarkStart w:id="5" w:name="P180"/>
      <w:bookmarkEnd w:id="5"/>
      <w:r w:rsidRPr="0006627C">
        <w:t>х) сообщить Арендодателю в письменной форме не позднее чем за 90 дней о намерении расторгнуть настоящий Договор;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ц) по истечении срока действия настоящего Договора или в случае досрочного прекращения срока действия освободить лесной участок от объектов недвижимого имущества, обеспечить снос объектов, созданных для освоения лесного участка, и выполнить рекультивацию лесных земель в соответствии с проектом освоения лесов;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ч) в установленном порядке реализовывать инвестиционный проект в области освоения лесов </w:t>
      </w:r>
      <w:hyperlink w:anchor="P275" w:history="1">
        <w:r w:rsidRPr="0006627C">
          <w:t>&lt;13&gt;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ш) ежеквартально, не позднее 20-го числа месяца, следующего за отчетным кварталом, представлять Арендодателю отчет о ходе реализации инвестиционного проекта </w:t>
      </w:r>
      <w:hyperlink w:anchor="P275" w:history="1">
        <w:r w:rsidRPr="0006627C">
          <w:t>&lt;13&gt;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щ) извещать Арендодателя в письменной форме об изменении банковских реквизитов, юридического и фактического адреса, а также об изменении лица, имеющего право действовать без доверенности от имени Арендатора, в течение 5 рабочих дней со дня таких изменений;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э) выполнять другие обязанности, предусмотренные законами Российской Федерации, Лесным </w:t>
      </w:r>
      <w:hyperlink r:id="rId12" w:history="1">
        <w:r w:rsidRPr="0006627C">
          <w:t>кодексом</w:t>
        </w:r>
      </w:hyperlink>
      <w:r w:rsidRPr="0006627C">
        <w:t xml:space="preserve"> Российской Федерации и иными нормативными правовыми актами, в том числе представлять отчеты, предусмотренные </w:t>
      </w:r>
      <w:hyperlink r:id="rId13" w:history="1">
        <w:r w:rsidRPr="0006627C">
          <w:t>статьями 49</w:t>
        </w:r>
      </w:hyperlink>
      <w:r w:rsidRPr="0006627C">
        <w:t xml:space="preserve">, </w:t>
      </w:r>
      <w:hyperlink r:id="rId14" w:history="1">
        <w:r w:rsidRPr="0006627C">
          <w:t>60</w:t>
        </w:r>
      </w:hyperlink>
      <w:r w:rsidRPr="0006627C">
        <w:t xml:space="preserve"> и </w:t>
      </w:r>
      <w:hyperlink r:id="rId15" w:history="1">
        <w:r w:rsidRPr="0006627C">
          <w:t>66</w:t>
        </w:r>
      </w:hyperlink>
      <w:r w:rsidRPr="0006627C">
        <w:t xml:space="preserve"> Лесного кодекса Российской Федерации.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jc w:val="center"/>
      </w:pPr>
      <w:r w:rsidRPr="0006627C">
        <w:t>IV. Ответственность сторон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13. За неисполнение или ненадлежащее исполнение обязательств, предусмотренных настоящим Договором, Арендодатель и Арендатор несут ответственность согласно законодательству Российской Федерации (включая обязанность возместить в соответствии с Гражданским </w:t>
      </w:r>
      <w:hyperlink r:id="rId16" w:history="1">
        <w:r w:rsidRPr="0006627C">
          <w:t>кодексом</w:t>
        </w:r>
      </w:hyperlink>
      <w:r w:rsidRPr="0006627C">
        <w:t xml:space="preserve"> Российской Федерации убытки, причиненные таким неисполнением или ненадлежащим исполнением) и настоящему Договору.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14. За нарушение условий настоящего Договора Арендатор уплачивает Арендодателю неустойку в следующем размере: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а) за нарушение Арендатором сроков внесения арендной платы, предусмотренных </w:t>
      </w:r>
      <w:hyperlink w:anchor="P791" w:history="1">
        <w:r w:rsidRPr="0006627C">
          <w:t>приложением N 5</w:t>
        </w:r>
      </w:hyperlink>
      <w:r w:rsidRPr="0006627C">
        <w:t xml:space="preserve"> к настоящему Договору, - 0,1 процента от суммы просроченного платежа за каждый день просрочки.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lastRenderedPageBreak/>
        <w:t xml:space="preserve">Начисление неустойки </w:t>
      </w:r>
      <w:proofErr w:type="gramStart"/>
      <w:r w:rsidRPr="0006627C">
        <w:t>производится</w:t>
      </w:r>
      <w:proofErr w:type="gramEnd"/>
      <w:r w:rsidRPr="0006627C">
        <w:t xml:space="preserve"> начиная со дня, следующего за днем истечения срока платежа, и до дня внесения просроченного платежа в полном объеме;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б) за нарушение срока разработки и представления Арендодателю проекта освоения лесов для проведения государственной или муниципальной экспертизы, предусмотренного </w:t>
      </w:r>
      <w:hyperlink w:anchor="P145" w:history="1">
        <w:r w:rsidRPr="0006627C">
          <w:t>подпунктом "г" пункта 12</w:t>
        </w:r>
      </w:hyperlink>
      <w:r w:rsidRPr="0006627C">
        <w:t xml:space="preserve"> настоящего Договора, или использование лесного участка без проекта освоения лесов - 50 тыс. рублей (для физического лица или индивидуального предпринимателя) или 150 тыс. рублей (для юридического лица) за каждый полный календарный месяц просрочки по истечении установленного срока;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в) за невыполнение или несвоевременное выполнение работ по очистке мест рубок от порубочных остатков в соответствии с правилами заготовки древесины, правилами санитарной безопасности в лесах, правилами пожарной безопасности в лесах, правилами ухода за лесами, захламление по вине Арендатора просек и прилегающих к лесосекам полос шириной 50 метров - 5-кратная стоимость затрат, необходимых для очистки данной территории по нормативам в области лесного хозяйства, а при отсутствии таких нормативов - согласно калькуляции Арендодателя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г) за рубку лесных насаждений, предусмотренную проектом освоения лесов, без подачи лесной декларации - 25-кратная стоимость заготовленной древесины, определенная по ставкам платы за единицу объема лесных ресурсов, установленным Правительством Российской Федерации;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д) за использование лесного участка без подачи лесной декларации - 20 тыс. рублей (для физического лица или индивидуального предпринимателя) или 70 тыс. рублей (для юридического лица);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е) за все количество срубленных или поврежденных до степени прекращения роста деревьев за пределами лесосек на смежных с ними 50-метровых полосах - 10-кратная стоимость срубленных или поврежденных деревьев, определенная по ставкам платы за единицу объема лесных ресурсов, установленным Правительством Российской Федерации для древесины лесных насаждений по первому разряду такс во всех </w:t>
      </w:r>
      <w:proofErr w:type="spellStart"/>
      <w:r w:rsidRPr="0006627C">
        <w:t>лесотаксовых</w:t>
      </w:r>
      <w:proofErr w:type="spellEnd"/>
      <w:r w:rsidRPr="0006627C">
        <w:t xml:space="preserve"> районах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ж) за хранение (оставление) древесины вдоль лесных дорог с нарушением законодательства Российской Федерации - 2-кратная стоимость оставленной древесины, определенная по ставкам платы за единицу объема лесных ресурсов, установленным Правительством Российской Федерации для древесины лесных насаждений по первому разряду такс во всех </w:t>
      </w:r>
      <w:proofErr w:type="spellStart"/>
      <w:r w:rsidRPr="0006627C">
        <w:t>лесотаксовых</w:t>
      </w:r>
      <w:proofErr w:type="spellEnd"/>
      <w:r w:rsidRPr="0006627C">
        <w:t xml:space="preserve"> районах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з) за рубку или повреждение семенников и деревьев в семенных куртинах и полосах, за рубку деревьев, не подлежащих рубке при проведении сплошных, выборочных рубок, - 5-кратная стоимость соответствующей срубленной древесины, а также поврежденных семенников и деревьев в семенных куртинах и полосах, определенная по ставкам платы за единицу объема лесных ресурсов, установленным Правительством Российской Федерации для древесины лесных насаждений по первому разряду такс во всех </w:t>
      </w:r>
      <w:proofErr w:type="spellStart"/>
      <w:r w:rsidRPr="0006627C">
        <w:t>лесотаксовых</w:t>
      </w:r>
      <w:proofErr w:type="spellEnd"/>
      <w:r w:rsidRPr="0006627C">
        <w:t xml:space="preserve"> районах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и) за проведение заготовки и трелевки древесины способами, в результате которых в горных условиях возникла эрозия, - 100 тыс. рублей за каждый гектар эродированной площади, на которой поврежден гумусовый слой почвы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к) за складирование заготовленной древесины в местах, не предусмотренных проектом освоения лесов или технологической картой лесосечных работ, - 3-кратная стоимость складированной древесины, определенная по ставкам платы за единицу объема лесных ресурсов, установленным Правительством Российской Федерации для древесины лесных насаждений по первому разряду такс во всех </w:t>
      </w:r>
      <w:proofErr w:type="spellStart"/>
      <w:r w:rsidRPr="0006627C">
        <w:t>лесотаксовых</w:t>
      </w:r>
      <w:proofErr w:type="spellEnd"/>
      <w:r w:rsidRPr="0006627C">
        <w:t xml:space="preserve"> районах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л) за оставление не вывезенной в установленный срок (включая предоставленные отсрочки) древесины на лесосеках, в местах производства работ по расчистке площадей под лесные склады, трассы лесовозных дорог, постройки, сооружения - 7-кратная стоимость не вывезенной в срок древесины, определенная по ставкам платы за единицу объема лесных ресурсов, установленным Правительством Российской Федерации для древесины лесных насаждений по первому разряду такс во всех </w:t>
      </w:r>
      <w:proofErr w:type="spellStart"/>
      <w:r w:rsidRPr="0006627C">
        <w:t>лесотаксовых</w:t>
      </w:r>
      <w:proofErr w:type="spellEnd"/>
      <w:r w:rsidRPr="0006627C">
        <w:t xml:space="preserve"> районах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м) за уничтожение или повреждение граничных, квартальных, лесосечных и других столбов и знаков - 10-кратная стоимость их изготовления и установки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lastRenderedPageBreak/>
        <w:t xml:space="preserve">н) за оставление на лесосеках завалов, зависших, срубленных деревьев - 7-кратная стоимость оставленных деревьев, определенная по ставкам платы за единицу объема лесных ресурсов, установленным Правительством Российской Федерации для древесины лесных насаждений по первому разряду такс во всех </w:t>
      </w:r>
      <w:proofErr w:type="spellStart"/>
      <w:r w:rsidRPr="0006627C">
        <w:t>лесотаксовых</w:t>
      </w:r>
      <w:proofErr w:type="spellEnd"/>
      <w:r w:rsidRPr="0006627C">
        <w:t xml:space="preserve"> районах </w:t>
      </w:r>
      <w:hyperlink w:anchor="P274" w:history="1">
        <w:r w:rsidRPr="0006627C">
          <w:t>&lt;12&gt;</w:t>
        </w:r>
      </w:hyperlink>
      <w:r w:rsidRPr="0006627C">
        <w:t>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о) за невыполнение и несвоевременное выполнение противопожарных, санитарно-оздоровительных мероприятий, мероприятий по воспроизводству лесов - 3-кратная стоимость затрат, необходимых для выполнения этих мероприятий по нормативам в области лесного хозяйства, а при отсутствии таких нормативов - согласно калькуляции Арендодателя;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п) за совершение действий, предусмотренных </w:t>
      </w:r>
      <w:hyperlink r:id="rId17" w:history="1">
        <w:r w:rsidRPr="0006627C">
          <w:t>статьей 5</w:t>
        </w:r>
      </w:hyperlink>
      <w:r w:rsidRPr="0006627C">
        <w:t xml:space="preserve"> Федерального закона "О введении в действие Лесного кодекса Российской Федерации", без письменного согласования с Арендодателем - годовая арендная плата, предусмотренная настоящим Договором;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р) при непредставлении Арендатором в письменной форме сведений об изменении банковских реквизитов, юридического и фактического адреса, а также об изменении лица, имеющего право действовать без доверенности от имени Арендатора, в установленный настоящим Договором срок - 10 тыс. рублей;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с) за невыполнение обязательств, установленных </w:t>
      </w:r>
      <w:hyperlink w:anchor="P180" w:history="1">
        <w:r w:rsidRPr="0006627C">
          <w:t>подпунктом "х" пункта 12</w:t>
        </w:r>
      </w:hyperlink>
      <w:r w:rsidRPr="0006627C">
        <w:t xml:space="preserve"> настоящего Договора, - 4-кратная стоимость работ, необходимых для восстановления соответствующей территории по нормативам в области лесного хозяйства, а при отсутствии таких нормативов - согласно калькуляции Арендодателя.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15. Уплата неустоек не освобождает Арендатора от выполнения обязательств, предусмотренных настоящим Договором.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16. В случае несвоевременной передачи лесного участка после истечения срока действия настоящего Договора или досрочного прекращения срока его действия Арендатор уплачивает Арендодателю за все время просрочки возврата лесного участка арендную плату и возмещает убытки, причиненные Арендодателю в случае, когда указанная плата не покрывает причиненные Арендодателю убытки.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jc w:val="center"/>
      </w:pPr>
      <w:r w:rsidRPr="0006627C">
        <w:t>V. Порядок изменения и расторжения Договора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ind w:firstLine="540"/>
        <w:jc w:val="both"/>
      </w:pPr>
      <w:r w:rsidRPr="0006627C">
        <w:t>17. Все изменения, вносимые в настоящий Договор, оформляются в письменной форме и подписываются сторонами.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18. Внесение изменений в настоящий Договор, заключенный по результатам аукциона, на основании соглашения сторон или по требованию одной из его сторон не допускается, за исключением случая, предусмотренного </w:t>
      </w:r>
      <w:hyperlink r:id="rId18" w:history="1">
        <w:r w:rsidRPr="0006627C">
          <w:t>частью 7 статьи 53.7</w:t>
        </w:r>
      </w:hyperlink>
      <w:r w:rsidRPr="0006627C">
        <w:t xml:space="preserve"> Лесного кодекса Российской Федерации </w:t>
      </w:r>
      <w:hyperlink w:anchor="P276" w:history="1">
        <w:r w:rsidRPr="0006627C">
          <w:t>&lt;14&gt;</w:t>
        </w:r>
      </w:hyperlink>
      <w:r w:rsidRPr="0006627C">
        <w:t>.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19.   </w:t>
      </w:r>
      <w:proofErr w:type="gramStart"/>
      <w:r w:rsidRPr="0006627C">
        <w:t>Настоящий  Договор</w:t>
      </w:r>
      <w:proofErr w:type="gramEnd"/>
      <w:r w:rsidRPr="0006627C">
        <w:t>,  заключенный  в  отношении  лесного  участка,</w:t>
      </w:r>
    </w:p>
    <w:p w:rsidR="0006627C" w:rsidRPr="0006627C" w:rsidRDefault="0006627C">
      <w:pPr>
        <w:pStyle w:val="ConsPlusNonformat"/>
        <w:jc w:val="both"/>
      </w:pPr>
      <w:r w:rsidRPr="0006627C">
        <w:t>находящегося в _____________________________________________ собственности,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(государственной или муниципальной)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>по  результатам</w:t>
      </w:r>
      <w:proofErr w:type="gramEnd"/>
      <w:r w:rsidRPr="0006627C">
        <w:t xml:space="preserve">  аукциона,  может  быть  изменен  по  решению суда в случае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>существенного  изменения</w:t>
      </w:r>
      <w:proofErr w:type="gramEnd"/>
      <w:r w:rsidRPr="0006627C">
        <w:t xml:space="preserve"> количественных и качественных характеристик такого</w:t>
      </w:r>
    </w:p>
    <w:p w:rsidR="0006627C" w:rsidRPr="0006627C" w:rsidRDefault="0006627C">
      <w:pPr>
        <w:pStyle w:val="ConsPlusNonformat"/>
        <w:jc w:val="both"/>
      </w:pPr>
      <w:r w:rsidRPr="0006627C">
        <w:t xml:space="preserve">лесного участка </w:t>
      </w:r>
      <w:hyperlink w:anchor="P276" w:history="1">
        <w:r w:rsidRPr="0006627C">
          <w:t>&lt;14&gt;</w:t>
        </w:r>
      </w:hyperlink>
      <w:r w:rsidRPr="0006627C">
        <w:t>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20. При изменении условий настоящего Договора обязательства сторон сохраняются в измененном виде.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В случае изменения условий настоящего Договора обязательства сторон считаются измененными с момента заключения сторонами соглашения об изменении условий настоящего Договора, если иное не вытекает из соглашения или характера изменения условий настоящего Договора, а при изменении условий настоящего Договора в судебном порядке - с момента вступления в законную силу решения суда об изменении условий настоящего Договора.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21. Настоящий Договор прекращает действие в случаях, предусмотренных гражданским законодательством Российской Федерации, и случаях, предусмотренных </w:t>
      </w:r>
      <w:hyperlink w:anchor="P226" w:history="1">
        <w:r w:rsidRPr="0006627C">
          <w:t>пунктами 23</w:t>
        </w:r>
      </w:hyperlink>
      <w:r w:rsidRPr="0006627C">
        <w:t xml:space="preserve"> - </w:t>
      </w:r>
      <w:hyperlink w:anchor="P232" w:history="1">
        <w:r w:rsidRPr="0006627C">
          <w:t>25</w:t>
        </w:r>
      </w:hyperlink>
      <w:r w:rsidRPr="0006627C">
        <w:t xml:space="preserve"> настоящего Договора.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22. Расторжение настоящего Договора по решению суда по требованию одной из сторон осуществляется по основаниям, предусмотренным лесным и гражданским законодательством Российской Федерации.</w:t>
      </w:r>
    </w:p>
    <w:p w:rsidR="0006627C" w:rsidRPr="0006627C" w:rsidRDefault="0006627C">
      <w:pPr>
        <w:pStyle w:val="ConsPlusNormal"/>
        <w:ind w:firstLine="540"/>
        <w:jc w:val="both"/>
      </w:pPr>
      <w:bookmarkStart w:id="6" w:name="P226"/>
      <w:bookmarkEnd w:id="6"/>
      <w:r w:rsidRPr="0006627C">
        <w:t xml:space="preserve">23. Арендодатель вправе отказаться от исполнения настоящего Договора в одностороннем </w:t>
      </w:r>
      <w:r w:rsidRPr="0006627C">
        <w:lastRenderedPageBreak/>
        <w:t>порядке в случае невнесения Арендатором арендной платы 2 и более раз подряд по истечении установленного настоящим Договором срока платежа, уведомив об этом Арендатора в письменной форме за 30 дней до даты расторжения договора.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Настоящий Договор прекращает свое действие с даты, указанной в письменном уведомлении. В случае одностороннего отказа Арендодателя от исполнения настоящего Договора он считается расторгнутым.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24 </w:t>
      </w:r>
      <w:hyperlink w:anchor="P275" w:history="1">
        <w:r w:rsidRPr="0006627C">
          <w:t>&lt;13&gt;</w:t>
        </w:r>
      </w:hyperlink>
      <w:r w:rsidRPr="0006627C">
        <w:t>. Досрочное расторжение настоящего Договора по инициативе Арендодателя допускается в следующих случаях: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а) нарушение Арендатором графика реализации инвестиционного проекта более чем на 1 год;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б) невыполнение Арендатором обязательств по созданию и (или) модернизации объектов лесоперерабатывающей инфраструктуры;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в) нарушение более чем на 3 месяца срока представления отчета о ходе реализации инвестиционного проекта.</w:t>
      </w:r>
    </w:p>
    <w:p w:rsidR="0006627C" w:rsidRPr="0006627C" w:rsidRDefault="0006627C">
      <w:pPr>
        <w:pStyle w:val="ConsPlusNormal"/>
        <w:ind w:firstLine="540"/>
        <w:jc w:val="both"/>
      </w:pPr>
      <w:bookmarkStart w:id="7" w:name="P232"/>
      <w:bookmarkEnd w:id="7"/>
      <w:r w:rsidRPr="0006627C">
        <w:t>25. Арендатор вправе в одностороннем порядке расторгнуть настоящий Договор, известив об этом Арендодателя в письменной форме за 90 дней до предполагаемой даты расторжения, при условии отсутствия недоимки по арендной плате.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jc w:val="center"/>
      </w:pPr>
      <w:r w:rsidRPr="0006627C">
        <w:t>VI. Срок действия Договора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26.    Срок    действия    настоящего   Договора   устанавливается </w:t>
      </w:r>
      <w:hyperlink w:anchor="P277" w:history="1">
        <w:r w:rsidRPr="0006627C">
          <w:t>&lt;15&gt;</w:t>
        </w:r>
      </w:hyperlink>
    </w:p>
    <w:p w:rsidR="0006627C" w:rsidRPr="0006627C" w:rsidRDefault="0006627C">
      <w:pPr>
        <w:pStyle w:val="ConsPlusNonformat"/>
        <w:jc w:val="both"/>
      </w:pPr>
      <w:r w:rsidRPr="0006627C">
        <w:t>____________ и составляет ________________________________________________.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(срок аренды лесного участка, лет или месяцев)</w:t>
      </w:r>
    </w:p>
    <w:p w:rsidR="0006627C" w:rsidRPr="0006627C" w:rsidRDefault="0006627C">
      <w:pPr>
        <w:sectPr w:rsidR="0006627C" w:rsidRPr="0006627C" w:rsidSect="0033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jc w:val="center"/>
      </w:pPr>
      <w:r w:rsidRPr="0006627C">
        <w:t>VII. Прочие условия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ind w:firstLine="540"/>
        <w:jc w:val="both"/>
      </w:pPr>
      <w:r w:rsidRPr="0006627C">
        <w:t>27. Спорные вопросы, возникающие в ходе исполнения настоящего Договора, или вопросы, не оговоренные в настоящем Договоре, разрешаются путем переговоров. В случае если согласие путем переговоров не достигнуто, указанные вопросы разрешаются в судебном порядке.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Рассмотрение споров в судебном порядке производится по месту нахождения Арендодателя.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28. Арендатор и Арендодатель не несут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29. Настоящий Договор составлен в 3 подлинных экземплярах, по одному для каждой стороны и один - для органа, осуществляющего государственную регистрацию прав на недвижимое имущество и сделок с ним </w:t>
      </w:r>
      <w:hyperlink w:anchor="P266" w:history="1">
        <w:r w:rsidRPr="0006627C">
          <w:t>&lt;4&gt;</w:t>
        </w:r>
      </w:hyperlink>
      <w:r w:rsidRPr="0006627C">
        <w:t>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Настоящий Договор составлен в 2 подлинных экземплярах, по одному для каждой стороны </w:t>
      </w:r>
      <w:hyperlink w:anchor="P267" w:history="1">
        <w:r w:rsidRPr="0006627C">
          <w:t>&lt;5&gt;</w:t>
        </w:r>
      </w:hyperlink>
      <w:r w:rsidRPr="0006627C">
        <w:t>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>30. Приложения к настоящему Договору являются его неотъемлемыми частями.</w:t>
      </w:r>
    </w:p>
    <w:p w:rsidR="0006627C" w:rsidRPr="0006627C" w:rsidRDefault="000662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9"/>
        <w:gridCol w:w="4790"/>
      </w:tblGrid>
      <w:tr w:rsidR="0006627C" w:rsidRPr="0006627C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both"/>
            </w:pPr>
            <w:r w:rsidRPr="0006627C">
              <w:t>Арендодатель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both"/>
            </w:pPr>
            <w:r w:rsidRPr="0006627C">
              <w:t>Арендатор</w:t>
            </w:r>
          </w:p>
        </w:tc>
      </w:tr>
      <w:tr w:rsidR="0006627C" w:rsidRPr="0006627C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______________________________________</w:t>
            </w:r>
          </w:p>
          <w:p w:rsidR="0006627C" w:rsidRPr="0006627C" w:rsidRDefault="0006627C">
            <w:pPr>
              <w:pStyle w:val="ConsPlusNormal"/>
              <w:jc w:val="center"/>
            </w:pPr>
            <w:r w:rsidRPr="0006627C">
              <w:t>(фамилия, имя, отчество)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______________________________________</w:t>
            </w:r>
          </w:p>
          <w:p w:rsidR="0006627C" w:rsidRPr="0006627C" w:rsidRDefault="0006627C">
            <w:pPr>
              <w:pStyle w:val="ConsPlusNormal"/>
              <w:jc w:val="center"/>
            </w:pPr>
            <w:r w:rsidRPr="0006627C">
              <w:t>(фамилия, имя, отчество)</w:t>
            </w:r>
          </w:p>
        </w:tc>
      </w:tr>
      <w:tr w:rsidR="0006627C" w:rsidRPr="0006627C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______________________________________</w:t>
            </w:r>
          </w:p>
          <w:p w:rsidR="0006627C" w:rsidRPr="0006627C" w:rsidRDefault="0006627C">
            <w:pPr>
              <w:pStyle w:val="ConsPlusNormal"/>
              <w:jc w:val="center"/>
            </w:pPr>
            <w:r w:rsidRPr="0006627C">
              <w:t>(подпись)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______________________________________</w:t>
            </w:r>
          </w:p>
          <w:p w:rsidR="0006627C" w:rsidRPr="0006627C" w:rsidRDefault="0006627C">
            <w:pPr>
              <w:pStyle w:val="ConsPlusNormal"/>
              <w:jc w:val="center"/>
            </w:pPr>
            <w:r w:rsidRPr="0006627C">
              <w:t>(подпись)</w:t>
            </w:r>
          </w:p>
        </w:tc>
      </w:tr>
      <w:tr w:rsidR="0006627C" w:rsidRPr="0006627C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М.П.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М.П.</w:t>
            </w:r>
          </w:p>
        </w:tc>
      </w:tr>
    </w:tbl>
    <w:p w:rsidR="0006627C" w:rsidRPr="0006627C" w:rsidRDefault="0006627C">
      <w:pPr>
        <w:sectPr w:rsidR="0006627C" w:rsidRPr="0006627C">
          <w:pgSz w:w="16838" w:h="11905"/>
          <w:pgMar w:top="1701" w:right="1134" w:bottom="850" w:left="1134" w:header="0" w:footer="0" w:gutter="0"/>
          <w:cols w:space="720"/>
        </w:sectPr>
      </w:pP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rmal"/>
        <w:ind w:firstLine="540"/>
        <w:jc w:val="both"/>
      </w:pPr>
      <w:r w:rsidRPr="0006627C">
        <w:t>--------------------------------</w:t>
      </w:r>
    </w:p>
    <w:p w:rsidR="0006627C" w:rsidRPr="0006627C" w:rsidRDefault="0006627C">
      <w:pPr>
        <w:pStyle w:val="ConsPlusNormal"/>
        <w:ind w:firstLine="540"/>
        <w:jc w:val="both"/>
      </w:pPr>
      <w:bookmarkStart w:id="8" w:name="P263"/>
      <w:bookmarkEnd w:id="8"/>
      <w:r w:rsidRPr="0006627C">
        <w:t>&lt;1&gt; Нумерация пунктов договора аренды лесного участка осуществляется последовательно с учетом содержания конкретного договора аренды лесного участка. В договоре аренды лесного участка сноски, предусмотренные настоящим типовым договором аренды лесного участка, не указываются.</w:t>
      </w:r>
    </w:p>
    <w:p w:rsidR="0006627C" w:rsidRPr="0006627C" w:rsidRDefault="0006627C">
      <w:pPr>
        <w:pStyle w:val="ConsPlusNormal"/>
        <w:ind w:firstLine="540"/>
        <w:jc w:val="both"/>
      </w:pPr>
      <w:bookmarkStart w:id="9" w:name="P264"/>
      <w:bookmarkEnd w:id="9"/>
      <w:r w:rsidRPr="0006627C">
        <w:t xml:space="preserve">&lt;2&gt; Положение и соответствующее ему </w:t>
      </w:r>
      <w:hyperlink w:anchor="P565" w:history="1">
        <w:r w:rsidRPr="0006627C">
          <w:t>приложение N 3</w:t>
        </w:r>
      </w:hyperlink>
      <w:r w:rsidRPr="0006627C">
        <w:t xml:space="preserve"> к договору аренды лесного участка включаются в договор аренды лесного участка, заключаемый в целях заготовки древесины.</w:t>
      </w:r>
    </w:p>
    <w:p w:rsidR="0006627C" w:rsidRPr="0006627C" w:rsidRDefault="0006627C">
      <w:pPr>
        <w:pStyle w:val="ConsPlusNormal"/>
        <w:ind w:firstLine="540"/>
        <w:jc w:val="both"/>
      </w:pPr>
      <w:bookmarkStart w:id="10" w:name="P265"/>
      <w:bookmarkEnd w:id="10"/>
      <w:r w:rsidRPr="0006627C">
        <w:t>&lt;3&gt; Положение включается в договор аренды лесного участка, предоставленного для осуществления видов использования лесов, связанных с изъятием лесных ресурсов.</w:t>
      </w:r>
    </w:p>
    <w:p w:rsidR="0006627C" w:rsidRPr="0006627C" w:rsidRDefault="0006627C">
      <w:pPr>
        <w:pStyle w:val="ConsPlusNormal"/>
        <w:ind w:firstLine="540"/>
        <w:jc w:val="both"/>
      </w:pPr>
      <w:bookmarkStart w:id="11" w:name="P266"/>
      <w:bookmarkEnd w:id="11"/>
      <w:r w:rsidRPr="0006627C">
        <w:t>&lt;4&gt; Положение включается в договор аренды лесного участка, заключаемый на срок не менее 1 года.</w:t>
      </w:r>
    </w:p>
    <w:p w:rsidR="0006627C" w:rsidRPr="0006627C" w:rsidRDefault="0006627C">
      <w:pPr>
        <w:pStyle w:val="ConsPlusNormal"/>
        <w:ind w:firstLine="540"/>
        <w:jc w:val="both"/>
      </w:pPr>
      <w:bookmarkStart w:id="12" w:name="P267"/>
      <w:bookmarkEnd w:id="12"/>
      <w:r w:rsidRPr="0006627C">
        <w:t>&lt;5&gt; Положение включается в договор аренды лесного участка, заключаемый на срок менее 1 года.</w:t>
      </w:r>
    </w:p>
    <w:p w:rsidR="0006627C" w:rsidRPr="0006627C" w:rsidRDefault="0006627C">
      <w:pPr>
        <w:pStyle w:val="ConsPlusNormal"/>
        <w:ind w:firstLine="540"/>
        <w:jc w:val="both"/>
      </w:pPr>
      <w:bookmarkStart w:id="13" w:name="P268"/>
      <w:bookmarkEnd w:id="13"/>
      <w:r w:rsidRPr="0006627C">
        <w:t>&lt;6&gt; Положение не включается в договор аренды лесного участка, заключаемый в целях осуществления рекреационной деятельности.</w:t>
      </w:r>
    </w:p>
    <w:p w:rsidR="0006627C" w:rsidRPr="0006627C" w:rsidRDefault="0006627C">
      <w:pPr>
        <w:pStyle w:val="ConsPlusNormal"/>
        <w:ind w:firstLine="540"/>
        <w:jc w:val="both"/>
      </w:pPr>
      <w:bookmarkStart w:id="14" w:name="P269"/>
      <w:bookmarkEnd w:id="14"/>
      <w:r w:rsidRPr="0006627C">
        <w:t>&lt;7&gt; Положение включается в договор аренды лесного участка, заключаемый в целях заготовки древесины.</w:t>
      </w:r>
    </w:p>
    <w:p w:rsidR="0006627C" w:rsidRPr="0006627C" w:rsidRDefault="0006627C">
      <w:pPr>
        <w:pStyle w:val="ConsPlusNormal"/>
        <w:ind w:firstLine="540"/>
        <w:jc w:val="both"/>
      </w:pPr>
      <w:bookmarkStart w:id="15" w:name="P270"/>
      <w:bookmarkEnd w:id="15"/>
      <w:r w:rsidRPr="0006627C">
        <w:t>&lt;8&gt; Положение включается в договор аренды лесного участка, предоставленного для осуществления видов использования лесов, где допускается строительство, реконструкция и эксплуатация объектов, не связанных с созданием лесной инфраструктуры.</w:t>
      </w:r>
    </w:p>
    <w:p w:rsidR="0006627C" w:rsidRPr="0006627C" w:rsidRDefault="0006627C">
      <w:pPr>
        <w:pStyle w:val="ConsPlusNormal"/>
        <w:ind w:firstLine="540"/>
        <w:jc w:val="both"/>
      </w:pPr>
      <w:bookmarkStart w:id="16" w:name="P271"/>
      <w:bookmarkEnd w:id="16"/>
      <w:r w:rsidRPr="0006627C">
        <w:t>&lt;9&gt; Положение не включается в договор аренды лесного участка, заключаемый на срок менее 1 года.</w:t>
      </w:r>
    </w:p>
    <w:p w:rsidR="0006627C" w:rsidRPr="0006627C" w:rsidRDefault="0006627C">
      <w:pPr>
        <w:pStyle w:val="ConsPlusNormal"/>
        <w:ind w:firstLine="540"/>
        <w:jc w:val="both"/>
      </w:pPr>
      <w:bookmarkStart w:id="17" w:name="P272"/>
      <w:bookmarkEnd w:id="17"/>
      <w:r w:rsidRPr="0006627C">
        <w:t>&lt;10&gt; Положение включается в договор аренды лесного участка, заключаемый в целях осуществления рекреационной деятельности.</w:t>
      </w:r>
    </w:p>
    <w:p w:rsidR="0006627C" w:rsidRPr="0006627C" w:rsidRDefault="0006627C">
      <w:pPr>
        <w:pStyle w:val="ConsPlusNormal"/>
        <w:ind w:firstLine="540"/>
        <w:jc w:val="both"/>
      </w:pPr>
      <w:bookmarkStart w:id="18" w:name="P273"/>
      <w:bookmarkEnd w:id="18"/>
      <w:r w:rsidRPr="0006627C">
        <w:t>&lt;11&gt; Указывается телефон специализированной диспетчерской службы субъекта Российской Федерации.</w:t>
      </w:r>
    </w:p>
    <w:p w:rsidR="0006627C" w:rsidRPr="0006627C" w:rsidRDefault="0006627C">
      <w:pPr>
        <w:pStyle w:val="ConsPlusNormal"/>
        <w:ind w:firstLine="540"/>
        <w:jc w:val="both"/>
      </w:pPr>
      <w:bookmarkStart w:id="19" w:name="P274"/>
      <w:bookmarkEnd w:id="19"/>
      <w:r w:rsidRPr="0006627C">
        <w:t>&lt;12&gt; Положение включается в договор аренды лесного участка, заключаемый в целях заготовки древесины или в иных целях, предусматривающих рубки лесных насаждений.</w:t>
      </w:r>
    </w:p>
    <w:p w:rsidR="0006627C" w:rsidRPr="0006627C" w:rsidRDefault="0006627C">
      <w:pPr>
        <w:pStyle w:val="ConsPlusNormal"/>
        <w:ind w:firstLine="540"/>
        <w:jc w:val="both"/>
      </w:pPr>
      <w:bookmarkStart w:id="20" w:name="P275"/>
      <w:bookmarkEnd w:id="20"/>
      <w:r w:rsidRPr="0006627C">
        <w:t>&lt;13&gt; Положение включается в договор аренды лесного участка, заключаемый в целях реализации приоритетного инвестиционного проекта в области освоения лесов.</w:t>
      </w:r>
    </w:p>
    <w:p w:rsidR="0006627C" w:rsidRPr="0006627C" w:rsidRDefault="0006627C">
      <w:pPr>
        <w:pStyle w:val="ConsPlusNormal"/>
        <w:ind w:firstLine="540"/>
        <w:jc w:val="both"/>
      </w:pPr>
      <w:bookmarkStart w:id="21" w:name="P276"/>
      <w:bookmarkEnd w:id="21"/>
      <w:r w:rsidRPr="0006627C">
        <w:t>&lt;14&gt; Положение включается в договор аренды лесного участка, заключаемый по результатам аукциона.</w:t>
      </w:r>
    </w:p>
    <w:p w:rsidR="0006627C" w:rsidRPr="0006627C" w:rsidRDefault="0006627C">
      <w:pPr>
        <w:pStyle w:val="ConsPlusNormal"/>
        <w:ind w:firstLine="540"/>
        <w:jc w:val="both"/>
      </w:pPr>
      <w:bookmarkStart w:id="22" w:name="P277"/>
      <w:bookmarkEnd w:id="22"/>
      <w:r w:rsidRPr="0006627C">
        <w:t>&lt;15&gt; Срок действия договора аренды лесного участка, заключаемого на срок не менее 1 года, устанавливается с даты государственной регистрации права аренды лесного участка, передаваемого в соответствии с таким договором. В случае заключения договора аренды лесного участка на срок менее 1 года срок действия такого договора устанавливается с момента его подписания.</w:t>
      </w:r>
    </w:p>
    <w:p w:rsidR="0006627C" w:rsidRPr="0006627C" w:rsidRDefault="0006627C">
      <w:pPr>
        <w:pStyle w:val="ConsPlusNormal"/>
      </w:pPr>
    </w:p>
    <w:p w:rsidR="0006627C" w:rsidRPr="0006627C" w:rsidRDefault="0006627C">
      <w:pPr>
        <w:pStyle w:val="ConsPlusNormal"/>
      </w:pPr>
    </w:p>
    <w:p w:rsidR="0006627C" w:rsidRPr="0006627C" w:rsidRDefault="0006627C">
      <w:pPr>
        <w:pStyle w:val="ConsPlusNormal"/>
      </w:pPr>
    </w:p>
    <w:p w:rsidR="0006627C" w:rsidRPr="0006627C" w:rsidRDefault="0006627C">
      <w:pPr>
        <w:pStyle w:val="ConsPlusNormal"/>
      </w:pPr>
    </w:p>
    <w:p w:rsidR="0006627C" w:rsidRPr="0006627C" w:rsidRDefault="0006627C">
      <w:pPr>
        <w:pStyle w:val="ConsPlusNormal"/>
        <w:jc w:val="center"/>
      </w:pPr>
    </w:p>
    <w:p w:rsidR="0006627C" w:rsidRPr="0006627C" w:rsidRDefault="0006627C">
      <w:pPr>
        <w:pStyle w:val="ConsPlusNormal"/>
        <w:jc w:val="right"/>
      </w:pPr>
      <w:r w:rsidRPr="0006627C">
        <w:t>Приложение N 1</w:t>
      </w:r>
    </w:p>
    <w:p w:rsidR="0006627C" w:rsidRPr="0006627C" w:rsidRDefault="0006627C">
      <w:pPr>
        <w:pStyle w:val="ConsPlusNormal"/>
        <w:jc w:val="right"/>
      </w:pPr>
      <w:r w:rsidRPr="0006627C">
        <w:t>к типовому договору</w:t>
      </w:r>
    </w:p>
    <w:p w:rsidR="0006627C" w:rsidRPr="0006627C" w:rsidRDefault="0006627C">
      <w:pPr>
        <w:pStyle w:val="ConsPlusNormal"/>
        <w:jc w:val="right"/>
      </w:pPr>
      <w:r w:rsidRPr="0006627C">
        <w:t>аренды лесного участка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bookmarkStart w:id="23" w:name="P287"/>
      <w:bookmarkEnd w:id="23"/>
      <w:r w:rsidRPr="0006627C">
        <w:t xml:space="preserve">                                   СХЕМА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расположения лесного участка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(субъект Российской Федерации, муниципальный район)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</w:t>
      </w:r>
      <w:proofErr w:type="gramStart"/>
      <w:r w:rsidRPr="0006627C">
        <w:t>Лесничество  (</w:t>
      </w:r>
      <w:proofErr w:type="gramEnd"/>
      <w:r w:rsidRPr="0006627C">
        <w:t>лесопарк), участковое лесничество, урочище (при наличии),</w:t>
      </w:r>
    </w:p>
    <w:p w:rsidR="0006627C" w:rsidRPr="0006627C" w:rsidRDefault="0006627C">
      <w:pPr>
        <w:pStyle w:val="ConsPlusNonformat"/>
        <w:jc w:val="both"/>
      </w:pPr>
      <w:r w:rsidRPr="0006627C">
        <w:t>номер (номера) лесных кварталов, лесотаксационных выделов</w:t>
      </w:r>
    </w:p>
    <w:p w:rsidR="0006627C" w:rsidRPr="0006627C" w:rsidRDefault="0006627C">
      <w:pPr>
        <w:pStyle w:val="ConsPlusNonformat"/>
        <w:jc w:val="both"/>
      </w:pPr>
      <w:r w:rsidRPr="0006627C">
        <w:lastRenderedPageBreak/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Масштаб: 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</w:t>
      </w:r>
      <w:proofErr w:type="gramStart"/>
      <w:r w:rsidRPr="0006627C">
        <w:t>Кадастровый  номер</w:t>
      </w:r>
      <w:proofErr w:type="gramEnd"/>
      <w:r w:rsidRPr="0006627C">
        <w:t xml:space="preserve">  участка  и  номер  учетной записи в государственном</w:t>
      </w:r>
    </w:p>
    <w:p w:rsidR="0006627C" w:rsidRPr="0006627C" w:rsidRDefault="0006627C">
      <w:pPr>
        <w:pStyle w:val="ConsPlusNonformat"/>
        <w:jc w:val="both"/>
      </w:pPr>
      <w:r w:rsidRPr="0006627C">
        <w:t>лесном реестре и его площадь 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Условные обозначения: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Примечание. Для   </w:t>
      </w:r>
      <w:proofErr w:type="gramStart"/>
      <w:r w:rsidRPr="0006627C">
        <w:t>создания  схемы</w:t>
      </w:r>
      <w:proofErr w:type="gramEnd"/>
      <w:r w:rsidRPr="0006627C">
        <w:t xml:space="preserve">  расположения  участков  используются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следующие     фрагменты     картографических     материалов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лесоустройства: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планшеты М 1:10000;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планы лесонасаждений М 1:25000;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карты-схемы лесничества (лесопарка) М 1:100000.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Арендодатель                           Арендатор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(фамилия, имя, </w:t>
      </w:r>
      <w:proofErr w:type="gramStart"/>
      <w:r w:rsidRPr="0006627C">
        <w:t xml:space="preserve">отчество)   </w:t>
      </w:r>
      <w:proofErr w:type="gramEnd"/>
      <w:r w:rsidRPr="0006627C">
        <w:t xml:space="preserve">            (фамилия, имя, отчество)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(</w:t>
      </w:r>
      <w:proofErr w:type="gramStart"/>
      <w:r w:rsidRPr="0006627C">
        <w:t xml:space="preserve">подпись)   </w:t>
      </w:r>
      <w:proofErr w:type="gramEnd"/>
      <w:r w:rsidRPr="0006627C">
        <w:t xml:space="preserve">                          (подпись)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М.П.                                  М.П.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jc w:val="right"/>
      </w:pPr>
      <w:r w:rsidRPr="0006627C">
        <w:t>Приложение N 2</w:t>
      </w:r>
    </w:p>
    <w:p w:rsidR="0006627C" w:rsidRPr="0006627C" w:rsidRDefault="0006627C">
      <w:pPr>
        <w:pStyle w:val="ConsPlusNormal"/>
        <w:jc w:val="right"/>
      </w:pPr>
      <w:r w:rsidRPr="0006627C">
        <w:t>к типовому договору</w:t>
      </w:r>
    </w:p>
    <w:p w:rsidR="0006627C" w:rsidRPr="0006627C" w:rsidRDefault="0006627C">
      <w:pPr>
        <w:pStyle w:val="ConsPlusNormal"/>
        <w:jc w:val="right"/>
      </w:pPr>
      <w:r w:rsidRPr="0006627C">
        <w:t>аренды лесного участка</w:t>
      </w:r>
    </w:p>
    <w:p w:rsidR="0006627C" w:rsidRPr="0006627C" w:rsidRDefault="0006627C">
      <w:pPr>
        <w:sectPr w:rsidR="0006627C" w:rsidRPr="0006627C">
          <w:pgSz w:w="11905" w:h="16838"/>
          <w:pgMar w:top="1134" w:right="850" w:bottom="1134" w:left="1701" w:header="0" w:footer="0" w:gutter="0"/>
          <w:cols w:space="720"/>
        </w:sectPr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bookmarkStart w:id="24" w:name="P331"/>
      <w:bookmarkEnd w:id="24"/>
      <w:r w:rsidRPr="0006627C">
        <w:t xml:space="preserve">                              ХАРАКТЕРИСТИКИ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лесного участка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на __________________________________ 20 г.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(день заключения договора)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1. Распределение земель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                                       (га)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312"/>
        <w:gridCol w:w="1026"/>
        <w:gridCol w:w="1045"/>
        <w:gridCol w:w="1149"/>
        <w:gridCol w:w="704"/>
        <w:gridCol w:w="614"/>
        <w:gridCol w:w="584"/>
        <w:gridCol w:w="768"/>
        <w:gridCol w:w="699"/>
        <w:gridCol w:w="778"/>
      </w:tblGrid>
      <w:tr w:rsidR="0006627C" w:rsidRPr="0006627C">
        <w:tc>
          <w:tcPr>
            <w:tcW w:w="960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Общая площадь - всего</w:t>
            </w:r>
          </w:p>
        </w:tc>
        <w:tc>
          <w:tcPr>
            <w:tcW w:w="8679" w:type="dxa"/>
            <w:gridSpan w:val="10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В том числе</w:t>
            </w:r>
          </w:p>
        </w:tc>
      </w:tr>
      <w:tr w:rsidR="0006627C" w:rsidRPr="0006627C">
        <w:tc>
          <w:tcPr>
            <w:tcW w:w="960" w:type="dxa"/>
            <w:vMerge/>
          </w:tcPr>
          <w:p w:rsidR="0006627C" w:rsidRPr="0006627C" w:rsidRDefault="0006627C"/>
        </w:tc>
        <w:tc>
          <w:tcPr>
            <w:tcW w:w="5236" w:type="dxa"/>
            <w:gridSpan w:val="5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лесные земли</w:t>
            </w:r>
          </w:p>
        </w:tc>
        <w:tc>
          <w:tcPr>
            <w:tcW w:w="3443" w:type="dxa"/>
            <w:gridSpan w:val="5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нелесные земли</w:t>
            </w:r>
          </w:p>
        </w:tc>
      </w:tr>
      <w:tr w:rsidR="0006627C" w:rsidRPr="0006627C">
        <w:tc>
          <w:tcPr>
            <w:tcW w:w="960" w:type="dxa"/>
            <w:vMerge/>
          </w:tcPr>
          <w:p w:rsidR="0006627C" w:rsidRPr="0006627C" w:rsidRDefault="0006627C"/>
        </w:tc>
        <w:tc>
          <w:tcPr>
            <w:tcW w:w="131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занятые лесными насаждениями</w:t>
            </w:r>
          </w:p>
        </w:tc>
        <w:tc>
          <w:tcPr>
            <w:tcW w:w="10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лесные культуры</w:t>
            </w:r>
          </w:p>
        </w:tc>
        <w:tc>
          <w:tcPr>
            <w:tcW w:w="104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лесные питомники, плантации</w:t>
            </w:r>
          </w:p>
        </w:tc>
        <w:tc>
          <w:tcPr>
            <w:tcW w:w="114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не занятые лесными насаждениями</w:t>
            </w:r>
          </w:p>
        </w:tc>
        <w:tc>
          <w:tcPr>
            <w:tcW w:w="70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итого</w:t>
            </w:r>
          </w:p>
        </w:tc>
        <w:tc>
          <w:tcPr>
            <w:tcW w:w="61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дороги</w:t>
            </w:r>
          </w:p>
        </w:tc>
        <w:tc>
          <w:tcPr>
            <w:tcW w:w="58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просеки</w:t>
            </w:r>
          </w:p>
        </w:tc>
        <w:tc>
          <w:tcPr>
            <w:tcW w:w="76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болота</w:t>
            </w:r>
          </w:p>
        </w:tc>
        <w:tc>
          <w:tcPr>
            <w:tcW w:w="69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другие</w:t>
            </w:r>
          </w:p>
        </w:tc>
        <w:tc>
          <w:tcPr>
            <w:tcW w:w="77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итого</w:t>
            </w:r>
          </w:p>
        </w:tc>
      </w:tr>
      <w:tr w:rsidR="0006627C" w:rsidRPr="0006627C">
        <w:tc>
          <w:tcPr>
            <w:tcW w:w="96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31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0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104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14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70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61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58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  <w:tc>
          <w:tcPr>
            <w:tcW w:w="76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9</w:t>
            </w:r>
          </w:p>
        </w:tc>
        <w:tc>
          <w:tcPr>
            <w:tcW w:w="69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10</w:t>
            </w:r>
          </w:p>
        </w:tc>
        <w:tc>
          <w:tcPr>
            <w:tcW w:w="77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11</w:t>
            </w:r>
          </w:p>
        </w:tc>
      </w:tr>
      <w:tr w:rsidR="0006627C" w:rsidRPr="0006627C">
        <w:tc>
          <w:tcPr>
            <w:tcW w:w="96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1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2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4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49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0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61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58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6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699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78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2. Характеристика насаждений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7"/>
        <w:gridCol w:w="726"/>
        <w:gridCol w:w="1314"/>
        <w:gridCol w:w="874"/>
        <w:gridCol w:w="1165"/>
        <w:gridCol w:w="1171"/>
        <w:gridCol w:w="726"/>
        <w:gridCol w:w="874"/>
        <w:gridCol w:w="878"/>
        <w:gridCol w:w="884"/>
      </w:tblGrid>
      <w:tr w:rsidR="0006627C" w:rsidRPr="0006627C">
        <w:tc>
          <w:tcPr>
            <w:tcW w:w="1027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Целевое назначение лесов</w:t>
            </w:r>
          </w:p>
        </w:tc>
        <w:tc>
          <w:tcPr>
            <w:tcW w:w="726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1314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874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165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Хозяйство, преобладающая порода</w:t>
            </w:r>
          </w:p>
        </w:tc>
        <w:tc>
          <w:tcPr>
            <w:tcW w:w="1171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Площадь (га)/запас древесины (тыс. куб. м) - всего</w:t>
            </w:r>
          </w:p>
        </w:tc>
        <w:tc>
          <w:tcPr>
            <w:tcW w:w="3362" w:type="dxa"/>
            <w:gridSpan w:val="4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В том числе по группам возраста древостоя (га/тыс. куб. м)</w:t>
            </w:r>
          </w:p>
        </w:tc>
      </w:tr>
      <w:tr w:rsidR="0006627C" w:rsidRPr="0006627C">
        <w:tc>
          <w:tcPr>
            <w:tcW w:w="1027" w:type="dxa"/>
            <w:vMerge/>
          </w:tcPr>
          <w:p w:rsidR="0006627C" w:rsidRPr="0006627C" w:rsidRDefault="0006627C"/>
        </w:tc>
        <w:tc>
          <w:tcPr>
            <w:tcW w:w="726" w:type="dxa"/>
            <w:vMerge/>
          </w:tcPr>
          <w:p w:rsidR="0006627C" w:rsidRPr="0006627C" w:rsidRDefault="0006627C"/>
        </w:tc>
        <w:tc>
          <w:tcPr>
            <w:tcW w:w="1314" w:type="dxa"/>
            <w:vMerge/>
          </w:tcPr>
          <w:p w:rsidR="0006627C" w:rsidRPr="0006627C" w:rsidRDefault="0006627C"/>
        </w:tc>
        <w:tc>
          <w:tcPr>
            <w:tcW w:w="874" w:type="dxa"/>
            <w:vMerge/>
          </w:tcPr>
          <w:p w:rsidR="0006627C" w:rsidRPr="0006627C" w:rsidRDefault="0006627C"/>
        </w:tc>
        <w:tc>
          <w:tcPr>
            <w:tcW w:w="1165" w:type="dxa"/>
            <w:vMerge/>
          </w:tcPr>
          <w:p w:rsidR="0006627C" w:rsidRPr="0006627C" w:rsidRDefault="0006627C"/>
        </w:tc>
        <w:tc>
          <w:tcPr>
            <w:tcW w:w="1171" w:type="dxa"/>
            <w:vMerge/>
          </w:tcPr>
          <w:p w:rsidR="0006627C" w:rsidRPr="0006627C" w:rsidRDefault="0006627C"/>
        </w:tc>
        <w:tc>
          <w:tcPr>
            <w:tcW w:w="7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молодняки</w:t>
            </w: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средневозрастные</w:t>
            </w:r>
          </w:p>
        </w:tc>
        <w:tc>
          <w:tcPr>
            <w:tcW w:w="87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приспевающие</w:t>
            </w:r>
          </w:p>
        </w:tc>
        <w:tc>
          <w:tcPr>
            <w:tcW w:w="88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спелые и перестойные</w:t>
            </w:r>
          </w:p>
        </w:tc>
      </w:tr>
      <w:tr w:rsidR="0006627C" w:rsidRPr="0006627C">
        <w:tc>
          <w:tcPr>
            <w:tcW w:w="102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7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31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16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17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7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  <w:tc>
          <w:tcPr>
            <w:tcW w:w="87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9</w:t>
            </w:r>
          </w:p>
        </w:tc>
        <w:tc>
          <w:tcPr>
            <w:tcW w:w="88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10</w:t>
            </w:r>
          </w:p>
        </w:tc>
      </w:tr>
      <w:tr w:rsidR="0006627C" w:rsidRPr="0006627C">
        <w:tc>
          <w:tcPr>
            <w:tcW w:w="102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2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1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6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7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2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7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84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3. Средние таксационные показатели насаждений лесного участка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"/>
        <w:gridCol w:w="1299"/>
        <w:gridCol w:w="1015"/>
        <w:gridCol w:w="1015"/>
        <w:gridCol w:w="868"/>
        <w:gridCol w:w="724"/>
        <w:gridCol w:w="1218"/>
        <w:gridCol w:w="980"/>
        <w:gridCol w:w="1502"/>
      </w:tblGrid>
      <w:tr w:rsidR="0006627C" w:rsidRPr="0006627C">
        <w:tc>
          <w:tcPr>
            <w:tcW w:w="1018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Целевое назначение лесов</w:t>
            </w:r>
          </w:p>
        </w:tc>
        <w:tc>
          <w:tcPr>
            <w:tcW w:w="1299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Хозяйство, преобладающая порода</w:t>
            </w:r>
          </w:p>
        </w:tc>
        <w:tc>
          <w:tcPr>
            <w:tcW w:w="1015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Состав</w:t>
            </w:r>
          </w:p>
        </w:tc>
        <w:tc>
          <w:tcPr>
            <w:tcW w:w="1015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Возраст</w:t>
            </w:r>
          </w:p>
        </w:tc>
        <w:tc>
          <w:tcPr>
            <w:tcW w:w="868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Бонитет</w:t>
            </w:r>
          </w:p>
        </w:tc>
        <w:tc>
          <w:tcPr>
            <w:tcW w:w="724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Полнота</w:t>
            </w:r>
          </w:p>
        </w:tc>
        <w:tc>
          <w:tcPr>
            <w:tcW w:w="3700" w:type="dxa"/>
            <w:gridSpan w:val="3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Средний запас древесины лесных насаждений (куб. м/га)</w:t>
            </w:r>
          </w:p>
        </w:tc>
      </w:tr>
      <w:tr w:rsidR="0006627C" w:rsidRPr="0006627C">
        <w:tc>
          <w:tcPr>
            <w:tcW w:w="1018" w:type="dxa"/>
            <w:vMerge/>
          </w:tcPr>
          <w:p w:rsidR="0006627C" w:rsidRPr="0006627C" w:rsidRDefault="0006627C"/>
        </w:tc>
        <w:tc>
          <w:tcPr>
            <w:tcW w:w="1299" w:type="dxa"/>
            <w:vMerge/>
          </w:tcPr>
          <w:p w:rsidR="0006627C" w:rsidRPr="0006627C" w:rsidRDefault="0006627C"/>
        </w:tc>
        <w:tc>
          <w:tcPr>
            <w:tcW w:w="1015" w:type="dxa"/>
            <w:vMerge/>
          </w:tcPr>
          <w:p w:rsidR="0006627C" w:rsidRPr="0006627C" w:rsidRDefault="0006627C"/>
        </w:tc>
        <w:tc>
          <w:tcPr>
            <w:tcW w:w="1015" w:type="dxa"/>
            <w:vMerge/>
          </w:tcPr>
          <w:p w:rsidR="0006627C" w:rsidRPr="0006627C" w:rsidRDefault="0006627C"/>
        </w:tc>
        <w:tc>
          <w:tcPr>
            <w:tcW w:w="868" w:type="dxa"/>
            <w:vMerge/>
          </w:tcPr>
          <w:p w:rsidR="0006627C" w:rsidRPr="0006627C" w:rsidRDefault="0006627C"/>
        </w:tc>
        <w:tc>
          <w:tcPr>
            <w:tcW w:w="724" w:type="dxa"/>
            <w:vMerge/>
          </w:tcPr>
          <w:p w:rsidR="0006627C" w:rsidRPr="0006627C" w:rsidRDefault="0006627C"/>
        </w:tc>
        <w:tc>
          <w:tcPr>
            <w:tcW w:w="121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средневозрастные</w:t>
            </w:r>
          </w:p>
        </w:tc>
        <w:tc>
          <w:tcPr>
            <w:tcW w:w="98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приспевающие</w:t>
            </w:r>
          </w:p>
        </w:tc>
        <w:tc>
          <w:tcPr>
            <w:tcW w:w="150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спелые и перестойные</w:t>
            </w:r>
          </w:p>
        </w:tc>
      </w:tr>
      <w:tr w:rsidR="0006627C" w:rsidRPr="0006627C">
        <w:tc>
          <w:tcPr>
            <w:tcW w:w="101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29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01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101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86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72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21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98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  <w:tc>
          <w:tcPr>
            <w:tcW w:w="150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9</w:t>
            </w:r>
          </w:p>
        </w:tc>
      </w:tr>
      <w:tr w:rsidR="0006627C" w:rsidRPr="0006627C">
        <w:tc>
          <w:tcPr>
            <w:tcW w:w="101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99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1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1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6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2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1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98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02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4. Объекты лесной инфраструктуры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1322"/>
        <w:gridCol w:w="2229"/>
        <w:gridCol w:w="1050"/>
        <w:gridCol w:w="1315"/>
        <w:gridCol w:w="1176"/>
        <w:gridCol w:w="1151"/>
        <w:gridCol w:w="883"/>
      </w:tblGrid>
      <w:tr w:rsidR="0006627C" w:rsidRPr="0006627C">
        <w:tc>
          <w:tcPr>
            <w:tcW w:w="51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132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222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105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31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Лесотаксационный выдел</w:t>
            </w:r>
          </w:p>
        </w:tc>
        <w:tc>
          <w:tcPr>
            <w:tcW w:w="117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Наименование объекта</w:t>
            </w:r>
          </w:p>
        </w:tc>
        <w:tc>
          <w:tcPr>
            <w:tcW w:w="115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Единица измерения</w:t>
            </w:r>
          </w:p>
        </w:tc>
        <w:tc>
          <w:tcPr>
            <w:tcW w:w="88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Объем</w:t>
            </w:r>
          </w:p>
        </w:tc>
      </w:tr>
      <w:tr w:rsidR="0006627C" w:rsidRPr="0006627C">
        <w:tc>
          <w:tcPr>
            <w:tcW w:w="51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32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222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105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31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17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15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88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</w:tr>
      <w:tr w:rsidR="0006627C" w:rsidRPr="0006627C">
        <w:tc>
          <w:tcPr>
            <w:tcW w:w="513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2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229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5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1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7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5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83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5. Особо защитные участки лесов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1327"/>
        <w:gridCol w:w="2282"/>
        <w:gridCol w:w="995"/>
        <w:gridCol w:w="1883"/>
        <w:gridCol w:w="1542"/>
        <w:gridCol w:w="1073"/>
      </w:tblGrid>
      <w:tr w:rsidR="0006627C" w:rsidRPr="0006627C">
        <w:tc>
          <w:tcPr>
            <w:tcW w:w="53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132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228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99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88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Лесотаксационный выдел</w:t>
            </w:r>
          </w:p>
        </w:tc>
        <w:tc>
          <w:tcPr>
            <w:tcW w:w="154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Назначение</w:t>
            </w:r>
          </w:p>
        </w:tc>
        <w:tc>
          <w:tcPr>
            <w:tcW w:w="107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Площадь (га)</w:t>
            </w:r>
          </w:p>
        </w:tc>
      </w:tr>
      <w:tr w:rsidR="0006627C" w:rsidRPr="0006627C">
        <w:tc>
          <w:tcPr>
            <w:tcW w:w="53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32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228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99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88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54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07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</w:tr>
      <w:tr w:rsidR="0006627C" w:rsidRPr="0006627C">
        <w:tc>
          <w:tcPr>
            <w:tcW w:w="53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2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28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99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83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4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73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6. Объекты лесного семеноводства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326"/>
        <w:gridCol w:w="1598"/>
        <w:gridCol w:w="887"/>
        <w:gridCol w:w="1881"/>
        <w:gridCol w:w="1501"/>
        <w:gridCol w:w="1135"/>
        <w:gridCol w:w="809"/>
      </w:tblGrid>
      <w:tr w:rsidR="0006627C" w:rsidRPr="0006627C">
        <w:tc>
          <w:tcPr>
            <w:tcW w:w="50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13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159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88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Лесотаксационный выдел</w:t>
            </w: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Наименование объекта лесного семеноводства</w:t>
            </w:r>
          </w:p>
        </w:tc>
        <w:tc>
          <w:tcPr>
            <w:tcW w:w="113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Единица измерения</w:t>
            </w:r>
          </w:p>
        </w:tc>
        <w:tc>
          <w:tcPr>
            <w:tcW w:w="80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Объем</w:t>
            </w:r>
          </w:p>
        </w:tc>
      </w:tr>
      <w:tr w:rsidR="0006627C" w:rsidRPr="0006627C">
        <w:tc>
          <w:tcPr>
            <w:tcW w:w="50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3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59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88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13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80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</w:tr>
      <w:tr w:rsidR="0006627C" w:rsidRPr="0006627C">
        <w:tc>
          <w:tcPr>
            <w:tcW w:w="50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2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9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8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3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09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7. Объекты, не связанные с созданием лесной инфраструктуры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326"/>
        <w:gridCol w:w="1598"/>
        <w:gridCol w:w="887"/>
        <w:gridCol w:w="1881"/>
        <w:gridCol w:w="1501"/>
        <w:gridCol w:w="1135"/>
        <w:gridCol w:w="809"/>
      </w:tblGrid>
      <w:tr w:rsidR="0006627C" w:rsidRPr="0006627C">
        <w:tc>
          <w:tcPr>
            <w:tcW w:w="50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13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159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88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Лесотаксационный выдел</w:t>
            </w: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Наименование объекта</w:t>
            </w:r>
          </w:p>
        </w:tc>
        <w:tc>
          <w:tcPr>
            <w:tcW w:w="113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Единица измерения</w:t>
            </w:r>
          </w:p>
        </w:tc>
        <w:tc>
          <w:tcPr>
            <w:tcW w:w="80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Объем</w:t>
            </w:r>
          </w:p>
        </w:tc>
      </w:tr>
      <w:tr w:rsidR="0006627C" w:rsidRPr="0006627C">
        <w:tc>
          <w:tcPr>
            <w:tcW w:w="50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3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59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88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13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80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</w:tr>
      <w:tr w:rsidR="0006627C" w:rsidRPr="0006627C">
        <w:tc>
          <w:tcPr>
            <w:tcW w:w="50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2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9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8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3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09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8. Права третьих лиц 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Арендодатель                           Арендатор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(фамилия, имя, </w:t>
      </w:r>
      <w:proofErr w:type="gramStart"/>
      <w:r w:rsidRPr="0006627C">
        <w:t xml:space="preserve">отчество)   </w:t>
      </w:r>
      <w:proofErr w:type="gramEnd"/>
      <w:r w:rsidRPr="0006627C">
        <w:t xml:space="preserve">            (фамилия, имя, отчество)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(</w:t>
      </w:r>
      <w:proofErr w:type="gramStart"/>
      <w:r w:rsidRPr="0006627C">
        <w:t xml:space="preserve">подпись)   </w:t>
      </w:r>
      <w:proofErr w:type="gramEnd"/>
      <w:r w:rsidRPr="0006627C">
        <w:t xml:space="preserve">                          (подпись)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М.П.                                  М.П.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jc w:val="right"/>
      </w:pPr>
      <w:r w:rsidRPr="0006627C">
        <w:t>Приложение N 3</w:t>
      </w:r>
    </w:p>
    <w:p w:rsidR="0006627C" w:rsidRPr="0006627C" w:rsidRDefault="0006627C">
      <w:pPr>
        <w:pStyle w:val="ConsPlusNormal"/>
        <w:jc w:val="right"/>
      </w:pPr>
      <w:r w:rsidRPr="0006627C">
        <w:t>к типовому договору</w:t>
      </w:r>
    </w:p>
    <w:p w:rsidR="0006627C" w:rsidRPr="0006627C" w:rsidRDefault="0006627C">
      <w:pPr>
        <w:pStyle w:val="ConsPlusNormal"/>
        <w:jc w:val="right"/>
      </w:pPr>
      <w:r w:rsidRPr="0006627C">
        <w:t>аренды лесного участка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nformat"/>
        <w:jc w:val="both"/>
      </w:pPr>
      <w:bookmarkStart w:id="25" w:name="P565"/>
      <w:bookmarkEnd w:id="25"/>
      <w:r w:rsidRPr="0006627C">
        <w:t xml:space="preserve">                              ЕЖЕГОДНЫЙ ОБЪЕМ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заготовки древесины</w:t>
      </w:r>
    </w:p>
    <w:p w:rsidR="0006627C" w:rsidRPr="0006627C" w:rsidRDefault="0006627C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5"/>
        <w:gridCol w:w="1434"/>
        <w:gridCol w:w="2007"/>
        <w:gridCol w:w="2866"/>
      </w:tblGrid>
      <w:tr w:rsidR="0006627C" w:rsidRPr="0006627C"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Хозяйство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Ежегодный объем заготовки древесины (тыс. куб. м)</w:t>
            </w:r>
          </w:p>
        </w:tc>
      </w:tr>
      <w:tr w:rsidR="0006627C" w:rsidRPr="0006627C"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627C" w:rsidRPr="0006627C" w:rsidRDefault="0006627C"/>
        </w:tc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всего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в том числе</w:t>
            </w:r>
          </w:p>
        </w:tc>
      </w:tr>
      <w:tr w:rsidR="0006627C" w:rsidRPr="0006627C"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627C" w:rsidRPr="0006627C" w:rsidRDefault="0006627C"/>
        </w:tc>
        <w:tc>
          <w:tcPr>
            <w:tcW w:w="14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/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сплошные рубки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выборочные рубки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bookmarkStart w:id="26" w:name="P574"/>
            <w:bookmarkEnd w:id="26"/>
            <w:r w:rsidRPr="0006627C">
              <w:t>I. Защитные леса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1. При рубке спелых и перестойных лесных насаждений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2. При уходе за лесами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lastRenderedPageBreak/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3. При вырубке погибших и поврежденных лесных насаждений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 xml:space="preserve">Всего по </w:t>
            </w:r>
            <w:hyperlink w:anchor="P574" w:history="1">
              <w:r w:rsidRPr="0006627C">
                <w:t>разделу I</w:t>
              </w:r>
            </w:hyperlink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bookmarkStart w:id="27" w:name="P630"/>
            <w:bookmarkEnd w:id="27"/>
            <w:r w:rsidRPr="0006627C">
              <w:t>II. Эксплуатационные леса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1. При рубке спелых и перестойных лесных насаждений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2. При уходе за лесами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3. При вырубке погибших и поврежденных лесных насаждений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lastRenderedPageBreak/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 xml:space="preserve">Всего по </w:t>
            </w:r>
            <w:hyperlink w:anchor="P630" w:history="1">
              <w:r w:rsidRPr="0006627C">
                <w:t>разделу II</w:t>
              </w:r>
            </w:hyperlink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bookmarkStart w:id="28" w:name="P686"/>
            <w:bookmarkEnd w:id="28"/>
            <w:r w:rsidRPr="0006627C">
              <w:t>III. Всего в защитных и эксплуатационных лесах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1. При рубке спелых и перестойных лесных насаждений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2. При уходе за лесами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3. При вырубке погибших и поврежденных лесных насаждений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Хвойное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Твердолиственное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proofErr w:type="spellStart"/>
            <w:r w:rsidRPr="0006627C">
              <w:lastRenderedPageBreak/>
              <w:t>Мягколиственное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  <w:ind w:left="284"/>
            </w:pPr>
            <w:r w:rsidRPr="0006627C"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 xml:space="preserve">Всего по </w:t>
            </w:r>
            <w:hyperlink w:anchor="P686" w:history="1">
              <w:r w:rsidRPr="0006627C">
                <w:t>разделу III</w:t>
              </w:r>
            </w:hyperlink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Арендодатель                           Арендатор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(фамилия, имя, </w:t>
      </w:r>
      <w:proofErr w:type="gramStart"/>
      <w:r w:rsidRPr="0006627C">
        <w:t xml:space="preserve">отчество)   </w:t>
      </w:r>
      <w:proofErr w:type="gramEnd"/>
      <w:r w:rsidRPr="0006627C">
        <w:t xml:space="preserve">            (фамилия, имя, отчество)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(</w:t>
      </w:r>
      <w:proofErr w:type="gramStart"/>
      <w:r w:rsidRPr="0006627C">
        <w:t xml:space="preserve">подпись)   </w:t>
      </w:r>
      <w:proofErr w:type="gramEnd"/>
      <w:r w:rsidRPr="0006627C">
        <w:t xml:space="preserve">                          (подпись)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М.П.                                  М.П.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jc w:val="right"/>
      </w:pPr>
      <w:r w:rsidRPr="0006627C">
        <w:t>Приложение N 4</w:t>
      </w:r>
    </w:p>
    <w:p w:rsidR="0006627C" w:rsidRPr="0006627C" w:rsidRDefault="0006627C">
      <w:pPr>
        <w:pStyle w:val="ConsPlusNormal"/>
        <w:jc w:val="right"/>
      </w:pPr>
      <w:r w:rsidRPr="0006627C">
        <w:t>к типовому договору</w:t>
      </w:r>
    </w:p>
    <w:p w:rsidR="0006627C" w:rsidRPr="0006627C" w:rsidRDefault="0006627C">
      <w:pPr>
        <w:pStyle w:val="ConsPlusNormal"/>
        <w:jc w:val="right"/>
      </w:pPr>
      <w:r w:rsidRPr="0006627C">
        <w:t>аренды лесного участка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bookmarkStart w:id="29" w:name="P759"/>
      <w:bookmarkEnd w:id="29"/>
      <w:r w:rsidRPr="0006627C">
        <w:t xml:space="preserve">                                  РАСЧЕТ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арендной платы по договору аренды лесного участка,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заключенного в целях использования лесов для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(указывается вид (виды) использования лесов в соответствии с </w:t>
      </w:r>
      <w:hyperlink r:id="rId19" w:history="1">
        <w:r w:rsidRPr="0006627C">
          <w:t>частью 1</w:t>
        </w:r>
      </w:hyperlink>
    </w:p>
    <w:p w:rsidR="0006627C" w:rsidRPr="0006627C" w:rsidRDefault="0006627C">
      <w:pPr>
        <w:pStyle w:val="ConsPlusNonformat"/>
        <w:jc w:val="both"/>
      </w:pPr>
      <w:r w:rsidRPr="0006627C">
        <w:t xml:space="preserve">              статьи 25 Лесного кодекса Российской Федерации)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____________________________                     "__" _____________ 20__ г.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lastRenderedPageBreak/>
        <w:t>Арендодатель                           Арендатор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(фамилия, имя, </w:t>
      </w:r>
      <w:proofErr w:type="gramStart"/>
      <w:r w:rsidRPr="0006627C">
        <w:t xml:space="preserve">отчество)   </w:t>
      </w:r>
      <w:proofErr w:type="gramEnd"/>
      <w:r w:rsidRPr="0006627C">
        <w:t xml:space="preserve">            (фамилия, имя, отчество)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(</w:t>
      </w:r>
      <w:proofErr w:type="gramStart"/>
      <w:r w:rsidRPr="0006627C">
        <w:t xml:space="preserve">подпись)   </w:t>
      </w:r>
      <w:proofErr w:type="gramEnd"/>
      <w:r w:rsidRPr="0006627C">
        <w:t xml:space="preserve">                          (подпись)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М.П.                                  М.П.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jc w:val="right"/>
      </w:pPr>
      <w:r w:rsidRPr="0006627C">
        <w:t>Приложение N 5</w:t>
      </w:r>
    </w:p>
    <w:p w:rsidR="0006627C" w:rsidRPr="0006627C" w:rsidRDefault="0006627C">
      <w:pPr>
        <w:pStyle w:val="ConsPlusNormal"/>
        <w:jc w:val="right"/>
      </w:pPr>
      <w:r w:rsidRPr="0006627C">
        <w:t>к типовому договору</w:t>
      </w:r>
    </w:p>
    <w:p w:rsidR="0006627C" w:rsidRPr="0006627C" w:rsidRDefault="0006627C">
      <w:pPr>
        <w:pStyle w:val="ConsPlusNormal"/>
        <w:jc w:val="right"/>
      </w:pPr>
      <w:r w:rsidRPr="0006627C">
        <w:t>аренды лесного участка</w:t>
      </w:r>
    </w:p>
    <w:p w:rsidR="0006627C" w:rsidRPr="0006627C" w:rsidRDefault="0006627C">
      <w:pPr>
        <w:pStyle w:val="ConsPlusNormal"/>
        <w:jc w:val="both"/>
      </w:pPr>
    </w:p>
    <w:p w:rsidR="0006627C" w:rsidRPr="0006627C" w:rsidRDefault="0006627C">
      <w:pPr>
        <w:pStyle w:val="ConsPlusNonformat"/>
        <w:jc w:val="both"/>
      </w:pPr>
      <w:bookmarkStart w:id="30" w:name="P791"/>
      <w:bookmarkEnd w:id="30"/>
      <w:r w:rsidRPr="0006627C">
        <w:t xml:space="preserve">                                  ПОРЯДОК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ВНЕСЕНИЯ АРЕНДНОЙ ПЛАТЫ</w:t>
      </w:r>
    </w:p>
    <w:p w:rsidR="0006627C" w:rsidRPr="0006627C" w:rsidRDefault="000662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400"/>
        <w:gridCol w:w="1316"/>
        <w:gridCol w:w="1806"/>
        <w:gridCol w:w="1483"/>
        <w:gridCol w:w="1201"/>
        <w:gridCol w:w="1659"/>
      </w:tblGrid>
      <w:tr w:rsidR="0006627C" w:rsidRPr="0006627C">
        <w:tc>
          <w:tcPr>
            <w:tcW w:w="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Арендная плата в части минимального размера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Арендная плата в части превышения минимального размера</w:t>
            </w:r>
          </w:p>
        </w:tc>
      </w:tr>
      <w:tr w:rsidR="0006627C" w:rsidRPr="0006627C">
        <w:tc>
          <w:tcPr>
            <w:tcW w:w="78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627C" w:rsidRPr="0006627C" w:rsidRDefault="0006627C"/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 xml:space="preserve">срок внесения платы </w:t>
            </w:r>
            <w:hyperlink w:anchor="P898" w:history="1">
              <w:r w:rsidRPr="0006627C">
                <w:t>&lt;*&gt;</w:t>
              </w:r>
            </w:hyperlink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оплачиваемый период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доля арендной платы от годового размера (%)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срок внесения платы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оплачиваемый период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доля арендной платы от годового размера (%)</w:t>
            </w: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lastRenderedPageBreak/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15. 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  <w:tr w:rsidR="0006627C" w:rsidRPr="000662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  <w:r w:rsidRPr="0006627C">
              <w:t>Итого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-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Платежные   реквизиты   для   перечисления   арендной   </w:t>
      </w:r>
      <w:proofErr w:type="gramStart"/>
      <w:r w:rsidRPr="0006627C">
        <w:t>платы  в</w:t>
      </w:r>
      <w:proofErr w:type="gramEnd"/>
      <w:r w:rsidRPr="0006627C">
        <w:t xml:space="preserve">  части</w:t>
      </w:r>
    </w:p>
    <w:p w:rsidR="0006627C" w:rsidRPr="0006627C" w:rsidRDefault="0006627C">
      <w:pPr>
        <w:pStyle w:val="ConsPlusNonformat"/>
        <w:jc w:val="both"/>
      </w:pPr>
      <w:r w:rsidRPr="0006627C">
        <w:t>минимального размера (федеральный бюджет):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</w:t>
      </w:r>
      <w:proofErr w:type="gramStart"/>
      <w:r w:rsidRPr="0006627C">
        <w:t>Платежные  реквизиты</w:t>
      </w:r>
      <w:proofErr w:type="gramEnd"/>
      <w:r w:rsidRPr="0006627C">
        <w:t xml:space="preserve"> для перечисления арендной платы в части превышения</w:t>
      </w:r>
    </w:p>
    <w:p w:rsidR="0006627C" w:rsidRPr="0006627C" w:rsidRDefault="0006627C">
      <w:pPr>
        <w:pStyle w:val="ConsPlusNonformat"/>
        <w:jc w:val="both"/>
      </w:pPr>
      <w:r w:rsidRPr="0006627C">
        <w:t>минимального размера (бюджет субъекта Российской Федерации):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Арендодатель                           Арендатор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(фамилия, имя, </w:t>
      </w:r>
      <w:proofErr w:type="gramStart"/>
      <w:r w:rsidRPr="0006627C">
        <w:t xml:space="preserve">отчество)   </w:t>
      </w:r>
      <w:proofErr w:type="gramEnd"/>
      <w:r w:rsidRPr="0006627C">
        <w:t xml:space="preserve">            (фамилия, имя, отчество)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(</w:t>
      </w:r>
      <w:proofErr w:type="gramStart"/>
      <w:r w:rsidRPr="0006627C">
        <w:t xml:space="preserve">подпись)   </w:t>
      </w:r>
      <w:proofErr w:type="gramEnd"/>
      <w:r w:rsidRPr="0006627C">
        <w:t xml:space="preserve">                          (подпись)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М.П.                                  М.П.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  <w:r w:rsidRPr="0006627C">
        <w:t>--------------------------------</w:t>
      </w:r>
    </w:p>
    <w:p w:rsidR="0006627C" w:rsidRPr="0006627C" w:rsidRDefault="0006627C">
      <w:pPr>
        <w:pStyle w:val="ConsPlusNormal"/>
        <w:ind w:firstLine="540"/>
        <w:jc w:val="both"/>
      </w:pPr>
      <w:bookmarkStart w:id="31" w:name="P898"/>
      <w:bookmarkEnd w:id="31"/>
      <w:r w:rsidRPr="0006627C">
        <w:t>&lt;*&gt; Срок внесения арендной платы устанавливается не позднее 15-го числа текущего месяца.</w:t>
      </w:r>
    </w:p>
    <w:p w:rsidR="0006627C" w:rsidRPr="0006627C" w:rsidRDefault="0006627C">
      <w:pPr>
        <w:pStyle w:val="ConsPlusNormal"/>
        <w:ind w:firstLine="540"/>
        <w:jc w:val="both"/>
      </w:pPr>
      <w:r w:rsidRPr="0006627C">
        <w:t xml:space="preserve">Количество сроков внесения арендной платы при использовании лесов для заготовки древесины должно быть не менее 10, для других видов использования лесов, установленных </w:t>
      </w:r>
      <w:hyperlink r:id="rId20" w:history="1">
        <w:r w:rsidRPr="0006627C">
          <w:t>частью 1 статьи 25</w:t>
        </w:r>
      </w:hyperlink>
      <w:r w:rsidRPr="0006627C">
        <w:t xml:space="preserve"> Лесного кодекса Российской Федерации, - не менее 6.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jc w:val="right"/>
      </w:pPr>
      <w:r w:rsidRPr="0006627C">
        <w:lastRenderedPageBreak/>
        <w:t>Приложение N 6</w:t>
      </w:r>
    </w:p>
    <w:p w:rsidR="0006627C" w:rsidRPr="0006627C" w:rsidRDefault="0006627C">
      <w:pPr>
        <w:pStyle w:val="ConsPlusNormal"/>
        <w:jc w:val="right"/>
      </w:pPr>
      <w:r w:rsidRPr="0006627C">
        <w:t>к типовому договору</w:t>
      </w:r>
    </w:p>
    <w:p w:rsidR="0006627C" w:rsidRPr="0006627C" w:rsidRDefault="0006627C">
      <w:pPr>
        <w:pStyle w:val="ConsPlusNormal"/>
        <w:jc w:val="right"/>
      </w:pPr>
      <w:r w:rsidRPr="0006627C">
        <w:t>аренды лесного участка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rmal"/>
        <w:jc w:val="right"/>
      </w:pPr>
      <w:r w:rsidRPr="0006627C">
        <w:t>(форма)</w:t>
      </w:r>
    </w:p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bookmarkStart w:id="32" w:name="P911"/>
      <w:bookmarkEnd w:id="32"/>
      <w:r w:rsidRPr="0006627C">
        <w:t xml:space="preserve">                                    АКТ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приема-передачи лесного участка, переданного в аренду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для 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_______________________                              "__" _________ 20__ г.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(место)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Арендодатель в лице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(должность, фамилия, имя, отчество)</w:t>
      </w:r>
    </w:p>
    <w:p w:rsidR="0006627C" w:rsidRPr="0006627C" w:rsidRDefault="0006627C">
      <w:pPr>
        <w:pStyle w:val="ConsPlusNonformat"/>
        <w:jc w:val="both"/>
      </w:pPr>
      <w:r w:rsidRPr="0006627C">
        <w:t>и Арендатор в лице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(фамилия, имя, отчество)</w:t>
      </w:r>
    </w:p>
    <w:p w:rsidR="0006627C" w:rsidRPr="0006627C" w:rsidRDefault="0006627C">
      <w:pPr>
        <w:pStyle w:val="ConsPlusNonformat"/>
        <w:jc w:val="both"/>
      </w:pPr>
      <w:proofErr w:type="gramStart"/>
      <w:r w:rsidRPr="0006627C">
        <w:t>составили  настоящий</w:t>
      </w:r>
      <w:proofErr w:type="gramEnd"/>
      <w:r w:rsidRPr="0006627C">
        <w:t xml:space="preserve"> акт о том, что на основании  договора  аренды  лесного</w:t>
      </w:r>
    </w:p>
    <w:p w:rsidR="0006627C" w:rsidRPr="0006627C" w:rsidRDefault="0006627C">
      <w:pPr>
        <w:pStyle w:val="ConsPlusNonformat"/>
        <w:jc w:val="both"/>
      </w:pPr>
      <w:r w:rsidRPr="0006627C">
        <w:t>участка _________________ передал, а ________________ принял лесной участок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(субъект Российской Федерации, муниципальный район, лесничество (лесопарк),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участковое лесничество, урочище (при наличии), номер (номера) лесных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кварталов, лесотаксационных выделов)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(кадастровый номер и номер учетной записи в государственном лесном реестре)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Характеристики лесного участка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1. Распределение земель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                                                (га)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"/>
        <w:gridCol w:w="1263"/>
        <w:gridCol w:w="1065"/>
        <w:gridCol w:w="986"/>
        <w:gridCol w:w="1124"/>
        <w:gridCol w:w="745"/>
        <w:gridCol w:w="680"/>
        <w:gridCol w:w="666"/>
        <w:gridCol w:w="581"/>
        <w:gridCol w:w="695"/>
        <w:gridCol w:w="784"/>
      </w:tblGrid>
      <w:tr w:rsidR="0006627C" w:rsidRPr="0006627C">
        <w:tc>
          <w:tcPr>
            <w:tcW w:w="1050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 xml:space="preserve">Общая площадь </w:t>
            </w:r>
            <w:r w:rsidRPr="0006627C">
              <w:lastRenderedPageBreak/>
              <w:t>- всего</w:t>
            </w:r>
          </w:p>
        </w:tc>
        <w:tc>
          <w:tcPr>
            <w:tcW w:w="8589" w:type="dxa"/>
            <w:gridSpan w:val="10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lastRenderedPageBreak/>
              <w:t>В том числе</w:t>
            </w:r>
          </w:p>
        </w:tc>
      </w:tr>
      <w:tr w:rsidR="0006627C" w:rsidRPr="0006627C">
        <w:tc>
          <w:tcPr>
            <w:tcW w:w="1050" w:type="dxa"/>
            <w:vMerge/>
          </w:tcPr>
          <w:p w:rsidR="0006627C" w:rsidRPr="0006627C" w:rsidRDefault="0006627C"/>
        </w:tc>
        <w:tc>
          <w:tcPr>
            <w:tcW w:w="5183" w:type="dxa"/>
            <w:gridSpan w:val="5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лесные земли</w:t>
            </w:r>
          </w:p>
        </w:tc>
        <w:tc>
          <w:tcPr>
            <w:tcW w:w="3406" w:type="dxa"/>
            <w:gridSpan w:val="5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нелесные земли</w:t>
            </w:r>
          </w:p>
        </w:tc>
      </w:tr>
      <w:tr w:rsidR="0006627C" w:rsidRPr="0006627C">
        <w:tc>
          <w:tcPr>
            <w:tcW w:w="1050" w:type="dxa"/>
            <w:vMerge/>
          </w:tcPr>
          <w:p w:rsidR="0006627C" w:rsidRPr="0006627C" w:rsidRDefault="0006627C"/>
        </w:tc>
        <w:tc>
          <w:tcPr>
            <w:tcW w:w="126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занятые лесными насаждениями</w:t>
            </w:r>
          </w:p>
        </w:tc>
        <w:tc>
          <w:tcPr>
            <w:tcW w:w="106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лесные культуры</w:t>
            </w:r>
          </w:p>
        </w:tc>
        <w:tc>
          <w:tcPr>
            <w:tcW w:w="98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лесные питомники, плантации</w:t>
            </w:r>
          </w:p>
        </w:tc>
        <w:tc>
          <w:tcPr>
            <w:tcW w:w="112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не занятые лесными насаждениями</w:t>
            </w:r>
          </w:p>
        </w:tc>
        <w:tc>
          <w:tcPr>
            <w:tcW w:w="74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итого</w:t>
            </w:r>
          </w:p>
        </w:tc>
        <w:tc>
          <w:tcPr>
            <w:tcW w:w="68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дороги</w:t>
            </w:r>
          </w:p>
        </w:tc>
        <w:tc>
          <w:tcPr>
            <w:tcW w:w="66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просеки</w:t>
            </w:r>
          </w:p>
        </w:tc>
        <w:tc>
          <w:tcPr>
            <w:tcW w:w="58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болота</w:t>
            </w:r>
          </w:p>
        </w:tc>
        <w:tc>
          <w:tcPr>
            <w:tcW w:w="69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другие</w:t>
            </w:r>
          </w:p>
        </w:tc>
        <w:tc>
          <w:tcPr>
            <w:tcW w:w="78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итого</w:t>
            </w:r>
          </w:p>
        </w:tc>
      </w:tr>
      <w:tr w:rsidR="0006627C" w:rsidRPr="0006627C">
        <w:tc>
          <w:tcPr>
            <w:tcW w:w="105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lastRenderedPageBreak/>
              <w:t>1</w:t>
            </w:r>
          </w:p>
        </w:tc>
        <w:tc>
          <w:tcPr>
            <w:tcW w:w="126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06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98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12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74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68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66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  <w:tc>
          <w:tcPr>
            <w:tcW w:w="58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9</w:t>
            </w:r>
          </w:p>
        </w:tc>
        <w:tc>
          <w:tcPr>
            <w:tcW w:w="69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10</w:t>
            </w:r>
          </w:p>
        </w:tc>
        <w:tc>
          <w:tcPr>
            <w:tcW w:w="78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11</w:t>
            </w:r>
          </w:p>
        </w:tc>
      </w:tr>
      <w:tr w:rsidR="0006627C" w:rsidRPr="0006627C">
        <w:tc>
          <w:tcPr>
            <w:tcW w:w="105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63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6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98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2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4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68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66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58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69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84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 2. Характеристика насаждений</w:t>
      </w:r>
    </w:p>
    <w:p w:rsidR="0006627C" w:rsidRPr="0006627C" w:rsidRDefault="0006627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7"/>
        <w:gridCol w:w="804"/>
        <w:gridCol w:w="1309"/>
        <w:gridCol w:w="730"/>
        <w:gridCol w:w="1023"/>
        <w:gridCol w:w="1166"/>
        <w:gridCol w:w="730"/>
        <w:gridCol w:w="874"/>
        <w:gridCol w:w="874"/>
        <w:gridCol w:w="1032"/>
      </w:tblGrid>
      <w:tr w:rsidR="0006627C" w:rsidRPr="0006627C">
        <w:tc>
          <w:tcPr>
            <w:tcW w:w="1097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Целевое назначение лесов</w:t>
            </w:r>
          </w:p>
        </w:tc>
        <w:tc>
          <w:tcPr>
            <w:tcW w:w="804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1309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730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023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Хозяйство, преобладающая порода</w:t>
            </w:r>
          </w:p>
        </w:tc>
        <w:tc>
          <w:tcPr>
            <w:tcW w:w="1166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Площадь (га)/запас древесины (тыс. куб. м) - всего</w:t>
            </w:r>
          </w:p>
        </w:tc>
        <w:tc>
          <w:tcPr>
            <w:tcW w:w="3510" w:type="dxa"/>
            <w:gridSpan w:val="4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В том числе по группам возраста древостоя (га/тыс. куб. м)</w:t>
            </w:r>
          </w:p>
        </w:tc>
      </w:tr>
      <w:tr w:rsidR="0006627C" w:rsidRPr="0006627C">
        <w:tc>
          <w:tcPr>
            <w:tcW w:w="1097" w:type="dxa"/>
            <w:vMerge/>
          </w:tcPr>
          <w:p w:rsidR="0006627C" w:rsidRPr="0006627C" w:rsidRDefault="0006627C"/>
        </w:tc>
        <w:tc>
          <w:tcPr>
            <w:tcW w:w="804" w:type="dxa"/>
            <w:vMerge/>
          </w:tcPr>
          <w:p w:rsidR="0006627C" w:rsidRPr="0006627C" w:rsidRDefault="0006627C"/>
        </w:tc>
        <w:tc>
          <w:tcPr>
            <w:tcW w:w="1309" w:type="dxa"/>
            <w:vMerge/>
          </w:tcPr>
          <w:p w:rsidR="0006627C" w:rsidRPr="0006627C" w:rsidRDefault="0006627C"/>
        </w:tc>
        <w:tc>
          <w:tcPr>
            <w:tcW w:w="730" w:type="dxa"/>
            <w:vMerge/>
          </w:tcPr>
          <w:p w:rsidR="0006627C" w:rsidRPr="0006627C" w:rsidRDefault="0006627C"/>
        </w:tc>
        <w:tc>
          <w:tcPr>
            <w:tcW w:w="1023" w:type="dxa"/>
            <w:vMerge/>
          </w:tcPr>
          <w:p w:rsidR="0006627C" w:rsidRPr="0006627C" w:rsidRDefault="0006627C"/>
        </w:tc>
        <w:tc>
          <w:tcPr>
            <w:tcW w:w="1166" w:type="dxa"/>
            <w:vMerge/>
          </w:tcPr>
          <w:p w:rsidR="0006627C" w:rsidRPr="0006627C" w:rsidRDefault="0006627C"/>
        </w:tc>
        <w:tc>
          <w:tcPr>
            <w:tcW w:w="73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молодняки</w:t>
            </w: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средневозрастные</w:t>
            </w: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приспевающие</w:t>
            </w:r>
          </w:p>
        </w:tc>
        <w:tc>
          <w:tcPr>
            <w:tcW w:w="103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спелые и перестойные</w:t>
            </w:r>
          </w:p>
        </w:tc>
      </w:tr>
      <w:tr w:rsidR="0006627C" w:rsidRPr="0006627C">
        <w:tc>
          <w:tcPr>
            <w:tcW w:w="109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80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30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73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02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16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73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9</w:t>
            </w:r>
          </w:p>
        </w:tc>
        <w:tc>
          <w:tcPr>
            <w:tcW w:w="103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10</w:t>
            </w:r>
          </w:p>
        </w:tc>
      </w:tr>
      <w:tr w:rsidR="0006627C" w:rsidRPr="0006627C">
        <w:tc>
          <w:tcPr>
            <w:tcW w:w="109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0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09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3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23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6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3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7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32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3. Средние таксационные показатели насаждений лесного участка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7"/>
        <w:gridCol w:w="1174"/>
        <w:gridCol w:w="881"/>
        <w:gridCol w:w="1030"/>
        <w:gridCol w:w="881"/>
        <w:gridCol w:w="736"/>
        <w:gridCol w:w="1174"/>
        <w:gridCol w:w="1174"/>
        <w:gridCol w:w="1332"/>
      </w:tblGrid>
      <w:tr w:rsidR="0006627C" w:rsidRPr="0006627C">
        <w:tc>
          <w:tcPr>
            <w:tcW w:w="1257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Целевое назначение лесов</w:t>
            </w:r>
          </w:p>
        </w:tc>
        <w:tc>
          <w:tcPr>
            <w:tcW w:w="1174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Хозяйство, преобладающая порода</w:t>
            </w:r>
          </w:p>
        </w:tc>
        <w:tc>
          <w:tcPr>
            <w:tcW w:w="881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Состав</w:t>
            </w:r>
          </w:p>
        </w:tc>
        <w:tc>
          <w:tcPr>
            <w:tcW w:w="1030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Возраст</w:t>
            </w:r>
          </w:p>
        </w:tc>
        <w:tc>
          <w:tcPr>
            <w:tcW w:w="881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Бонитет</w:t>
            </w:r>
          </w:p>
        </w:tc>
        <w:tc>
          <w:tcPr>
            <w:tcW w:w="736" w:type="dxa"/>
            <w:vMerge w:val="restart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Полнота</w:t>
            </w:r>
          </w:p>
        </w:tc>
        <w:tc>
          <w:tcPr>
            <w:tcW w:w="3680" w:type="dxa"/>
            <w:gridSpan w:val="3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Средний запас древесины лесных насаждений (куб. м/га)</w:t>
            </w:r>
          </w:p>
        </w:tc>
      </w:tr>
      <w:tr w:rsidR="0006627C" w:rsidRPr="0006627C">
        <w:tc>
          <w:tcPr>
            <w:tcW w:w="1257" w:type="dxa"/>
            <w:vMerge/>
          </w:tcPr>
          <w:p w:rsidR="0006627C" w:rsidRPr="0006627C" w:rsidRDefault="0006627C"/>
        </w:tc>
        <w:tc>
          <w:tcPr>
            <w:tcW w:w="1174" w:type="dxa"/>
            <w:vMerge/>
          </w:tcPr>
          <w:p w:rsidR="0006627C" w:rsidRPr="0006627C" w:rsidRDefault="0006627C"/>
        </w:tc>
        <w:tc>
          <w:tcPr>
            <w:tcW w:w="881" w:type="dxa"/>
            <w:vMerge/>
          </w:tcPr>
          <w:p w:rsidR="0006627C" w:rsidRPr="0006627C" w:rsidRDefault="0006627C"/>
        </w:tc>
        <w:tc>
          <w:tcPr>
            <w:tcW w:w="1030" w:type="dxa"/>
            <w:vMerge/>
          </w:tcPr>
          <w:p w:rsidR="0006627C" w:rsidRPr="0006627C" w:rsidRDefault="0006627C"/>
        </w:tc>
        <w:tc>
          <w:tcPr>
            <w:tcW w:w="881" w:type="dxa"/>
            <w:vMerge/>
          </w:tcPr>
          <w:p w:rsidR="0006627C" w:rsidRPr="0006627C" w:rsidRDefault="0006627C"/>
        </w:tc>
        <w:tc>
          <w:tcPr>
            <w:tcW w:w="736" w:type="dxa"/>
            <w:vMerge/>
          </w:tcPr>
          <w:p w:rsidR="0006627C" w:rsidRPr="0006627C" w:rsidRDefault="0006627C"/>
        </w:tc>
        <w:tc>
          <w:tcPr>
            <w:tcW w:w="11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средневозрастные</w:t>
            </w:r>
          </w:p>
        </w:tc>
        <w:tc>
          <w:tcPr>
            <w:tcW w:w="11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приспевающие</w:t>
            </w:r>
          </w:p>
        </w:tc>
        <w:tc>
          <w:tcPr>
            <w:tcW w:w="133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спелые и перестойные</w:t>
            </w:r>
          </w:p>
        </w:tc>
      </w:tr>
      <w:tr w:rsidR="0006627C" w:rsidRPr="0006627C">
        <w:tc>
          <w:tcPr>
            <w:tcW w:w="125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1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88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103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88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73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1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117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  <w:tc>
          <w:tcPr>
            <w:tcW w:w="133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9</w:t>
            </w:r>
          </w:p>
        </w:tc>
      </w:tr>
      <w:tr w:rsidR="0006627C" w:rsidRPr="0006627C">
        <w:tc>
          <w:tcPr>
            <w:tcW w:w="125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7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8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3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8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73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7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7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32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4. Объекты лесной инфраструктуры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225"/>
        <w:gridCol w:w="1625"/>
        <w:gridCol w:w="899"/>
        <w:gridCol w:w="1912"/>
        <w:gridCol w:w="1512"/>
        <w:gridCol w:w="1146"/>
        <w:gridCol w:w="815"/>
      </w:tblGrid>
      <w:tr w:rsidR="0006627C" w:rsidRPr="0006627C">
        <w:tc>
          <w:tcPr>
            <w:tcW w:w="50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122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162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89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91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Лесотаксационный выдел</w:t>
            </w:r>
          </w:p>
        </w:tc>
        <w:tc>
          <w:tcPr>
            <w:tcW w:w="151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Наименование объекта</w:t>
            </w:r>
          </w:p>
        </w:tc>
        <w:tc>
          <w:tcPr>
            <w:tcW w:w="114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Единица измерения</w:t>
            </w:r>
          </w:p>
        </w:tc>
        <w:tc>
          <w:tcPr>
            <w:tcW w:w="81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Объем</w:t>
            </w:r>
          </w:p>
        </w:tc>
      </w:tr>
      <w:tr w:rsidR="0006627C" w:rsidRPr="0006627C">
        <w:tc>
          <w:tcPr>
            <w:tcW w:w="50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22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62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899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91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51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14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81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</w:tr>
      <w:tr w:rsidR="0006627C" w:rsidRPr="0006627C">
        <w:tc>
          <w:tcPr>
            <w:tcW w:w="50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22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2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99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91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1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4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15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 5. Особо защитные участки лесов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1377"/>
        <w:gridCol w:w="2150"/>
        <w:gridCol w:w="1148"/>
        <w:gridCol w:w="1722"/>
        <w:gridCol w:w="1501"/>
        <w:gridCol w:w="1190"/>
      </w:tblGrid>
      <w:tr w:rsidR="0006627C" w:rsidRPr="0006627C">
        <w:tc>
          <w:tcPr>
            <w:tcW w:w="55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137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215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114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72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Лесотаксационный выдел</w:t>
            </w: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Назначение</w:t>
            </w:r>
          </w:p>
        </w:tc>
        <w:tc>
          <w:tcPr>
            <w:tcW w:w="119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Площадь (га)</w:t>
            </w:r>
          </w:p>
        </w:tc>
      </w:tr>
      <w:tr w:rsidR="0006627C" w:rsidRPr="0006627C">
        <w:tc>
          <w:tcPr>
            <w:tcW w:w="55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37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215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114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72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19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</w:tr>
      <w:tr w:rsidR="0006627C" w:rsidRPr="0006627C">
        <w:tc>
          <w:tcPr>
            <w:tcW w:w="55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7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215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4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72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0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90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    6. Объекты лесного семеноводства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343"/>
        <w:gridCol w:w="1586"/>
        <w:gridCol w:w="1170"/>
        <w:gridCol w:w="1170"/>
        <w:gridCol w:w="1837"/>
        <w:gridCol w:w="1091"/>
        <w:gridCol w:w="887"/>
      </w:tblGrid>
      <w:tr w:rsidR="0006627C" w:rsidRPr="0006627C">
        <w:tc>
          <w:tcPr>
            <w:tcW w:w="55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134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158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117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17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Лесотаксационный выдел</w:t>
            </w:r>
          </w:p>
        </w:tc>
        <w:tc>
          <w:tcPr>
            <w:tcW w:w="183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Наименование объекта лесного семеноводства</w:t>
            </w:r>
          </w:p>
        </w:tc>
        <w:tc>
          <w:tcPr>
            <w:tcW w:w="109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Единица измерения</w:t>
            </w: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Объем</w:t>
            </w:r>
          </w:p>
        </w:tc>
      </w:tr>
      <w:tr w:rsidR="0006627C" w:rsidRPr="0006627C">
        <w:tc>
          <w:tcPr>
            <w:tcW w:w="55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343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58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117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170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83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091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</w:tr>
      <w:tr w:rsidR="0006627C" w:rsidRPr="0006627C">
        <w:tc>
          <w:tcPr>
            <w:tcW w:w="55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43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86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7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70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83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91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87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7. Объекты, не связанные с созданием лесной инфраструктуры</w:t>
      </w:r>
    </w:p>
    <w:p w:rsidR="0006627C" w:rsidRPr="0006627C" w:rsidRDefault="0006627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1354"/>
        <w:gridCol w:w="1632"/>
        <w:gridCol w:w="1025"/>
        <w:gridCol w:w="1617"/>
        <w:gridCol w:w="1518"/>
        <w:gridCol w:w="1155"/>
        <w:gridCol w:w="826"/>
      </w:tblGrid>
      <w:tr w:rsidR="0006627C" w:rsidRPr="0006627C">
        <w:tc>
          <w:tcPr>
            <w:tcW w:w="51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N п/п</w:t>
            </w:r>
          </w:p>
        </w:tc>
        <w:tc>
          <w:tcPr>
            <w:tcW w:w="135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Лесничество</w:t>
            </w:r>
          </w:p>
        </w:tc>
        <w:tc>
          <w:tcPr>
            <w:tcW w:w="163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Участковое лесничество/урочище (при наличии)</w:t>
            </w:r>
          </w:p>
        </w:tc>
        <w:tc>
          <w:tcPr>
            <w:tcW w:w="102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Лесной квартал</w:t>
            </w:r>
          </w:p>
        </w:tc>
        <w:tc>
          <w:tcPr>
            <w:tcW w:w="161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Лесотаксационный выдел</w:t>
            </w:r>
          </w:p>
        </w:tc>
        <w:tc>
          <w:tcPr>
            <w:tcW w:w="151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Наименование объекта</w:t>
            </w:r>
          </w:p>
        </w:tc>
        <w:tc>
          <w:tcPr>
            <w:tcW w:w="115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Единица измерения</w:t>
            </w:r>
          </w:p>
        </w:tc>
        <w:tc>
          <w:tcPr>
            <w:tcW w:w="8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Объем</w:t>
            </w:r>
          </w:p>
        </w:tc>
      </w:tr>
      <w:tr w:rsidR="0006627C" w:rsidRPr="0006627C">
        <w:tc>
          <w:tcPr>
            <w:tcW w:w="51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1</w:t>
            </w:r>
          </w:p>
        </w:tc>
        <w:tc>
          <w:tcPr>
            <w:tcW w:w="1354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2</w:t>
            </w:r>
          </w:p>
        </w:tc>
        <w:tc>
          <w:tcPr>
            <w:tcW w:w="1632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3</w:t>
            </w:r>
          </w:p>
        </w:tc>
        <w:tc>
          <w:tcPr>
            <w:tcW w:w="102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4</w:t>
            </w:r>
          </w:p>
        </w:tc>
        <w:tc>
          <w:tcPr>
            <w:tcW w:w="1617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5</w:t>
            </w:r>
          </w:p>
        </w:tc>
        <w:tc>
          <w:tcPr>
            <w:tcW w:w="1518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6</w:t>
            </w:r>
          </w:p>
        </w:tc>
        <w:tc>
          <w:tcPr>
            <w:tcW w:w="1155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7</w:t>
            </w:r>
          </w:p>
        </w:tc>
        <w:tc>
          <w:tcPr>
            <w:tcW w:w="826" w:type="dxa"/>
          </w:tcPr>
          <w:p w:rsidR="0006627C" w:rsidRPr="0006627C" w:rsidRDefault="0006627C">
            <w:pPr>
              <w:pStyle w:val="ConsPlusNormal"/>
              <w:jc w:val="center"/>
            </w:pPr>
            <w:r w:rsidRPr="0006627C">
              <w:t>8</w:t>
            </w:r>
          </w:p>
        </w:tc>
      </w:tr>
      <w:tr w:rsidR="0006627C" w:rsidRPr="0006627C">
        <w:tc>
          <w:tcPr>
            <w:tcW w:w="51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354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32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02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617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518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1155" w:type="dxa"/>
          </w:tcPr>
          <w:p w:rsidR="0006627C" w:rsidRPr="0006627C" w:rsidRDefault="0006627C">
            <w:pPr>
              <w:pStyle w:val="ConsPlusNormal"/>
            </w:pPr>
          </w:p>
        </w:tc>
        <w:tc>
          <w:tcPr>
            <w:tcW w:w="826" w:type="dxa"/>
          </w:tcPr>
          <w:p w:rsidR="0006627C" w:rsidRPr="0006627C" w:rsidRDefault="0006627C">
            <w:pPr>
              <w:pStyle w:val="ConsPlusNormal"/>
            </w:pPr>
          </w:p>
        </w:tc>
      </w:tr>
    </w:tbl>
    <w:p w:rsidR="0006627C" w:rsidRPr="0006627C" w:rsidRDefault="0006627C">
      <w:pPr>
        <w:pStyle w:val="ConsPlusNormal"/>
        <w:ind w:firstLine="540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8. Права третьих лиц __________________________________________________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___________________________________________________________________________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>Арендодатель                           Арендатор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(фамилия, имя, </w:t>
      </w:r>
      <w:proofErr w:type="gramStart"/>
      <w:r w:rsidRPr="0006627C">
        <w:t xml:space="preserve">отчество)   </w:t>
      </w:r>
      <w:proofErr w:type="gramEnd"/>
      <w:r w:rsidRPr="0006627C">
        <w:t xml:space="preserve">            (фамилия, имя, отчество)</w:t>
      </w:r>
    </w:p>
    <w:p w:rsidR="0006627C" w:rsidRPr="0006627C" w:rsidRDefault="0006627C">
      <w:pPr>
        <w:pStyle w:val="ConsPlusNonformat"/>
        <w:jc w:val="both"/>
      </w:pPr>
      <w:r w:rsidRPr="0006627C">
        <w:t>____________________________________   ____________________________________</w:t>
      </w:r>
    </w:p>
    <w:p w:rsidR="0006627C" w:rsidRPr="0006627C" w:rsidRDefault="0006627C">
      <w:pPr>
        <w:pStyle w:val="ConsPlusNonformat"/>
        <w:jc w:val="both"/>
      </w:pPr>
      <w:r w:rsidRPr="0006627C">
        <w:t xml:space="preserve">              (</w:t>
      </w:r>
      <w:proofErr w:type="gramStart"/>
      <w:r w:rsidRPr="0006627C">
        <w:t xml:space="preserve">подпись)   </w:t>
      </w:r>
      <w:proofErr w:type="gramEnd"/>
      <w:r w:rsidRPr="0006627C">
        <w:t xml:space="preserve">                          (подпись)</w:t>
      </w:r>
    </w:p>
    <w:p w:rsidR="0006627C" w:rsidRPr="0006627C" w:rsidRDefault="0006627C">
      <w:pPr>
        <w:pStyle w:val="ConsPlusNonformat"/>
        <w:jc w:val="both"/>
      </w:pPr>
    </w:p>
    <w:p w:rsidR="0006627C" w:rsidRPr="0006627C" w:rsidRDefault="0006627C">
      <w:pPr>
        <w:pStyle w:val="ConsPlusNonformat"/>
        <w:jc w:val="both"/>
      </w:pPr>
      <w:r w:rsidRPr="0006627C">
        <w:t xml:space="preserve">                 М.П.                                  М.П.</w:t>
      </w:r>
    </w:p>
    <w:p w:rsidR="0006627C" w:rsidRPr="0006627C" w:rsidRDefault="0006627C">
      <w:pPr>
        <w:pStyle w:val="ConsPlusNormal"/>
        <w:ind w:firstLine="540"/>
        <w:jc w:val="both"/>
      </w:pPr>
    </w:p>
    <w:sectPr w:rsidR="0006627C" w:rsidRPr="0006627C" w:rsidSect="00726E4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C"/>
    <w:rsid w:val="00000156"/>
    <w:rsid w:val="000141AB"/>
    <w:rsid w:val="00017125"/>
    <w:rsid w:val="00017EE4"/>
    <w:rsid w:val="00020B8A"/>
    <w:rsid w:val="00025AFF"/>
    <w:rsid w:val="00041742"/>
    <w:rsid w:val="00041D6E"/>
    <w:rsid w:val="000425A0"/>
    <w:rsid w:val="00053453"/>
    <w:rsid w:val="00056E72"/>
    <w:rsid w:val="0006627C"/>
    <w:rsid w:val="00072790"/>
    <w:rsid w:val="00091AA1"/>
    <w:rsid w:val="00094F75"/>
    <w:rsid w:val="00097483"/>
    <w:rsid w:val="000A0D23"/>
    <w:rsid w:val="000A3592"/>
    <w:rsid w:val="000A7043"/>
    <w:rsid w:val="000A7D0E"/>
    <w:rsid w:val="000B2A49"/>
    <w:rsid w:val="000B3ADB"/>
    <w:rsid w:val="000B4177"/>
    <w:rsid w:val="000C0EF4"/>
    <w:rsid w:val="000C7CAC"/>
    <w:rsid w:val="000D06F0"/>
    <w:rsid w:val="000E2126"/>
    <w:rsid w:val="000E6703"/>
    <w:rsid w:val="001064A6"/>
    <w:rsid w:val="00121CF3"/>
    <w:rsid w:val="00121E7D"/>
    <w:rsid w:val="001226C0"/>
    <w:rsid w:val="00122DB2"/>
    <w:rsid w:val="00124D63"/>
    <w:rsid w:val="0012587D"/>
    <w:rsid w:val="001264D6"/>
    <w:rsid w:val="00143820"/>
    <w:rsid w:val="00143E14"/>
    <w:rsid w:val="001535DB"/>
    <w:rsid w:val="00156A46"/>
    <w:rsid w:val="001600AF"/>
    <w:rsid w:val="0016767D"/>
    <w:rsid w:val="00173574"/>
    <w:rsid w:val="0017558D"/>
    <w:rsid w:val="001A0350"/>
    <w:rsid w:val="001A4F4E"/>
    <w:rsid w:val="001B6FB9"/>
    <w:rsid w:val="001B73CC"/>
    <w:rsid w:val="001C02FD"/>
    <w:rsid w:val="001D09CA"/>
    <w:rsid w:val="001E4447"/>
    <w:rsid w:val="001E7326"/>
    <w:rsid w:val="001F4694"/>
    <w:rsid w:val="002105B1"/>
    <w:rsid w:val="00216CF4"/>
    <w:rsid w:val="0024797D"/>
    <w:rsid w:val="00252570"/>
    <w:rsid w:val="00262C94"/>
    <w:rsid w:val="00266643"/>
    <w:rsid w:val="00275E84"/>
    <w:rsid w:val="0029002F"/>
    <w:rsid w:val="002921FD"/>
    <w:rsid w:val="002A78A2"/>
    <w:rsid w:val="002A7AAE"/>
    <w:rsid w:val="002B145A"/>
    <w:rsid w:val="002B6CF4"/>
    <w:rsid w:val="002C1375"/>
    <w:rsid w:val="002C2D73"/>
    <w:rsid w:val="002E0BCD"/>
    <w:rsid w:val="002F6BFF"/>
    <w:rsid w:val="002F7ACA"/>
    <w:rsid w:val="00304FB6"/>
    <w:rsid w:val="0030699F"/>
    <w:rsid w:val="00313D6D"/>
    <w:rsid w:val="00316120"/>
    <w:rsid w:val="003210E8"/>
    <w:rsid w:val="00333D31"/>
    <w:rsid w:val="00334F8A"/>
    <w:rsid w:val="0035235B"/>
    <w:rsid w:val="0035241D"/>
    <w:rsid w:val="00375ECD"/>
    <w:rsid w:val="003A4532"/>
    <w:rsid w:val="003B42F6"/>
    <w:rsid w:val="003C3A4A"/>
    <w:rsid w:val="003D267A"/>
    <w:rsid w:val="003D6D27"/>
    <w:rsid w:val="003E4243"/>
    <w:rsid w:val="003F5854"/>
    <w:rsid w:val="00402229"/>
    <w:rsid w:val="00404F02"/>
    <w:rsid w:val="00406769"/>
    <w:rsid w:val="00415811"/>
    <w:rsid w:val="00416765"/>
    <w:rsid w:val="004167A4"/>
    <w:rsid w:val="00416C18"/>
    <w:rsid w:val="00431768"/>
    <w:rsid w:val="0043729C"/>
    <w:rsid w:val="0044524E"/>
    <w:rsid w:val="004454C7"/>
    <w:rsid w:val="004508FC"/>
    <w:rsid w:val="00457D1D"/>
    <w:rsid w:val="004645CC"/>
    <w:rsid w:val="00465820"/>
    <w:rsid w:val="00483BC6"/>
    <w:rsid w:val="00484C30"/>
    <w:rsid w:val="00485492"/>
    <w:rsid w:val="00485718"/>
    <w:rsid w:val="0048582E"/>
    <w:rsid w:val="00485D22"/>
    <w:rsid w:val="00493773"/>
    <w:rsid w:val="00496A9D"/>
    <w:rsid w:val="004A015B"/>
    <w:rsid w:val="004A13D8"/>
    <w:rsid w:val="004A2370"/>
    <w:rsid w:val="004A3E82"/>
    <w:rsid w:val="004A662B"/>
    <w:rsid w:val="004B0592"/>
    <w:rsid w:val="004B4976"/>
    <w:rsid w:val="004C4C0B"/>
    <w:rsid w:val="004C6109"/>
    <w:rsid w:val="004D49D6"/>
    <w:rsid w:val="004D5B36"/>
    <w:rsid w:val="004D691E"/>
    <w:rsid w:val="004E320B"/>
    <w:rsid w:val="004F6D0E"/>
    <w:rsid w:val="005075FC"/>
    <w:rsid w:val="00512BFB"/>
    <w:rsid w:val="00520827"/>
    <w:rsid w:val="00523438"/>
    <w:rsid w:val="0053095F"/>
    <w:rsid w:val="00531000"/>
    <w:rsid w:val="005434A0"/>
    <w:rsid w:val="00544718"/>
    <w:rsid w:val="00556EAD"/>
    <w:rsid w:val="0056036D"/>
    <w:rsid w:val="005659EE"/>
    <w:rsid w:val="00571B04"/>
    <w:rsid w:val="00591CC4"/>
    <w:rsid w:val="005A00FE"/>
    <w:rsid w:val="005A1B44"/>
    <w:rsid w:val="005A63FA"/>
    <w:rsid w:val="005A6C05"/>
    <w:rsid w:val="005B46E6"/>
    <w:rsid w:val="005B7D12"/>
    <w:rsid w:val="005C2B4C"/>
    <w:rsid w:val="005D0080"/>
    <w:rsid w:val="005D3BEE"/>
    <w:rsid w:val="005E2684"/>
    <w:rsid w:val="005E6C4E"/>
    <w:rsid w:val="005F5785"/>
    <w:rsid w:val="0060584F"/>
    <w:rsid w:val="00612FC2"/>
    <w:rsid w:val="00617F35"/>
    <w:rsid w:val="00621568"/>
    <w:rsid w:val="0062467B"/>
    <w:rsid w:val="006255B1"/>
    <w:rsid w:val="00626B21"/>
    <w:rsid w:val="00626E32"/>
    <w:rsid w:val="0063362A"/>
    <w:rsid w:val="0063511F"/>
    <w:rsid w:val="00636160"/>
    <w:rsid w:val="00636DE4"/>
    <w:rsid w:val="0064546A"/>
    <w:rsid w:val="00645FCB"/>
    <w:rsid w:val="00647A1E"/>
    <w:rsid w:val="00647FAB"/>
    <w:rsid w:val="00667261"/>
    <w:rsid w:val="006817EA"/>
    <w:rsid w:val="006829CC"/>
    <w:rsid w:val="006A2A2D"/>
    <w:rsid w:val="006A4C48"/>
    <w:rsid w:val="006A6558"/>
    <w:rsid w:val="006B1508"/>
    <w:rsid w:val="006B4C5F"/>
    <w:rsid w:val="006C6A7F"/>
    <w:rsid w:val="006D584C"/>
    <w:rsid w:val="006D7A42"/>
    <w:rsid w:val="006E0776"/>
    <w:rsid w:val="006F6BA6"/>
    <w:rsid w:val="006F7EF9"/>
    <w:rsid w:val="00713EB4"/>
    <w:rsid w:val="00717529"/>
    <w:rsid w:val="0073598A"/>
    <w:rsid w:val="007418D9"/>
    <w:rsid w:val="0074216F"/>
    <w:rsid w:val="0076024C"/>
    <w:rsid w:val="00761E32"/>
    <w:rsid w:val="007848A9"/>
    <w:rsid w:val="00791011"/>
    <w:rsid w:val="00794129"/>
    <w:rsid w:val="00796CEA"/>
    <w:rsid w:val="007A039D"/>
    <w:rsid w:val="007A6EE2"/>
    <w:rsid w:val="007B20BC"/>
    <w:rsid w:val="007B4632"/>
    <w:rsid w:val="007B7ACC"/>
    <w:rsid w:val="007C1389"/>
    <w:rsid w:val="007C1ADF"/>
    <w:rsid w:val="007C335E"/>
    <w:rsid w:val="007C398F"/>
    <w:rsid w:val="007D6465"/>
    <w:rsid w:val="007F3612"/>
    <w:rsid w:val="007F53D1"/>
    <w:rsid w:val="0080183B"/>
    <w:rsid w:val="00810550"/>
    <w:rsid w:val="008105ED"/>
    <w:rsid w:val="00813612"/>
    <w:rsid w:val="0081459E"/>
    <w:rsid w:val="00816321"/>
    <w:rsid w:val="00822BDE"/>
    <w:rsid w:val="008270B8"/>
    <w:rsid w:val="0084058C"/>
    <w:rsid w:val="00841B3F"/>
    <w:rsid w:val="00844070"/>
    <w:rsid w:val="008462DB"/>
    <w:rsid w:val="00864D29"/>
    <w:rsid w:val="00880BE7"/>
    <w:rsid w:val="008913F0"/>
    <w:rsid w:val="008A7535"/>
    <w:rsid w:val="008B6444"/>
    <w:rsid w:val="008C61D2"/>
    <w:rsid w:val="008D0979"/>
    <w:rsid w:val="008D221C"/>
    <w:rsid w:val="008D24C4"/>
    <w:rsid w:val="008D798A"/>
    <w:rsid w:val="008E463C"/>
    <w:rsid w:val="008F4F96"/>
    <w:rsid w:val="008F67AC"/>
    <w:rsid w:val="00900AD7"/>
    <w:rsid w:val="0093069C"/>
    <w:rsid w:val="00931981"/>
    <w:rsid w:val="00932003"/>
    <w:rsid w:val="009408C1"/>
    <w:rsid w:val="00940AED"/>
    <w:rsid w:val="00946C9B"/>
    <w:rsid w:val="00950D13"/>
    <w:rsid w:val="00963E8B"/>
    <w:rsid w:val="00966927"/>
    <w:rsid w:val="00977A9F"/>
    <w:rsid w:val="009951A5"/>
    <w:rsid w:val="009B4767"/>
    <w:rsid w:val="009C5F89"/>
    <w:rsid w:val="009C6432"/>
    <w:rsid w:val="009C6DC1"/>
    <w:rsid w:val="009D07C3"/>
    <w:rsid w:val="009D61C1"/>
    <w:rsid w:val="009D6D4B"/>
    <w:rsid w:val="009E5DC0"/>
    <w:rsid w:val="009E5E3A"/>
    <w:rsid w:val="009E768D"/>
    <w:rsid w:val="009F0F0A"/>
    <w:rsid w:val="009F142B"/>
    <w:rsid w:val="009F266B"/>
    <w:rsid w:val="009F2E6E"/>
    <w:rsid w:val="009F3210"/>
    <w:rsid w:val="009F503B"/>
    <w:rsid w:val="00A0487E"/>
    <w:rsid w:val="00A10BFA"/>
    <w:rsid w:val="00A11D9C"/>
    <w:rsid w:val="00A16A68"/>
    <w:rsid w:val="00A20F4C"/>
    <w:rsid w:val="00A21275"/>
    <w:rsid w:val="00A21486"/>
    <w:rsid w:val="00A22333"/>
    <w:rsid w:val="00A227CA"/>
    <w:rsid w:val="00A23A53"/>
    <w:rsid w:val="00A26319"/>
    <w:rsid w:val="00A277F1"/>
    <w:rsid w:val="00A31382"/>
    <w:rsid w:val="00A37A4D"/>
    <w:rsid w:val="00A515C3"/>
    <w:rsid w:val="00A62D6A"/>
    <w:rsid w:val="00A63846"/>
    <w:rsid w:val="00A821C7"/>
    <w:rsid w:val="00AA136E"/>
    <w:rsid w:val="00AB4618"/>
    <w:rsid w:val="00AC459B"/>
    <w:rsid w:val="00AC617C"/>
    <w:rsid w:val="00AC6830"/>
    <w:rsid w:val="00AD21A0"/>
    <w:rsid w:val="00AD29EB"/>
    <w:rsid w:val="00AE6FA0"/>
    <w:rsid w:val="00AF31AC"/>
    <w:rsid w:val="00AF6789"/>
    <w:rsid w:val="00B05E60"/>
    <w:rsid w:val="00B11887"/>
    <w:rsid w:val="00B2568F"/>
    <w:rsid w:val="00B34CD3"/>
    <w:rsid w:val="00B371CA"/>
    <w:rsid w:val="00B43082"/>
    <w:rsid w:val="00B430F4"/>
    <w:rsid w:val="00B43DD7"/>
    <w:rsid w:val="00B54369"/>
    <w:rsid w:val="00B6435B"/>
    <w:rsid w:val="00B86AA3"/>
    <w:rsid w:val="00BA4822"/>
    <w:rsid w:val="00BB7A02"/>
    <w:rsid w:val="00BC73CF"/>
    <w:rsid w:val="00BF0EAB"/>
    <w:rsid w:val="00BF2A61"/>
    <w:rsid w:val="00BF67D4"/>
    <w:rsid w:val="00C00230"/>
    <w:rsid w:val="00C02830"/>
    <w:rsid w:val="00C03FE3"/>
    <w:rsid w:val="00C06909"/>
    <w:rsid w:val="00C26706"/>
    <w:rsid w:val="00C32D6C"/>
    <w:rsid w:val="00C452EC"/>
    <w:rsid w:val="00C51E8D"/>
    <w:rsid w:val="00C536D0"/>
    <w:rsid w:val="00C57F1F"/>
    <w:rsid w:val="00C60EB7"/>
    <w:rsid w:val="00C8122F"/>
    <w:rsid w:val="00C82B79"/>
    <w:rsid w:val="00C921B1"/>
    <w:rsid w:val="00C94E7F"/>
    <w:rsid w:val="00C97F36"/>
    <w:rsid w:val="00CA2369"/>
    <w:rsid w:val="00CA3243"/>
    <w:rsid w:val="00CA6EAE"/>
    <w:rsid w:val="00CB7826"/>
    <w:rsid w:val="00CC7D25"/>
    <w:rsid w:val="00CD42CA"/>
    <w:rsid w:val="00CE3854"/>
    <w:rsid w:val="00D02609"/>
    <w:rsid w:val="00D05D91"/>
    <w:rsid w:val="00D1521B"/>
    <w:rsid w:val="00D21C3D"/>
    <w:rsid w:val="00D34A97"/>
    <w:rsid w:val="00D51A74"/>
    <w:rsid w:val="00D67B1C"/>
    <w:rsid w:val="00D67E75"/>
    <w:rsid w:val="00D72F19"/>
    <w:rsid w:val="00D801A3"/>
    <w:rsid w:val="00D81FD8"/>
    <w:rsid w:val="00D9062F"/>
    <w:rsid w:val="00D910D2"/>
    <w:rsid w:val="00DA072E"/>
    <w:rsid w:val="00DB0849"/>
    <w:rsid w:val="00DB6F7C"/>
    <w:rsid w:val="00DE5501"/>
    <w:rsid w:val="00DF0549"/>
    <w:rsid w:val="00DF5072"/>
    <w:rsid w:val="00DF5379"/>
    <w:rsid w:val="00E139F5"/>
    <w:rsid w:val="00E1417F"/>
    <w:rsid w:val="00E22A6B"/>
    <w:rsid w:val="00E304F6"/>
    <w:rsid w:val="00E41C0E"/>
    <w:rsid w:val="00E47D45"/>
    <w:rsid w:val="00E51CD7"/>
    <w:rsid w:val="00E51DB8"/>
    <w:rsid w:val="00E5584B"/>
    <w:rsid w:val="00E57816"/>
    <w:rsid w:val="00E61EC8"/>
    <w:rsid w:val="00E66FE1"/>
    <w:rsid w:val="00E75D9E"/>
    <w:rsid w:val="00E8551B"/>
    <w:rsid w:val="00E86965"/>
    <w:rsid w:val="00E879C0"/>
    <w:rsid w:val="00E87D08"/>
    <w:rsid w:val="00E91170"/>
    <w:rsid w:val="00E915C9"/>
    <w:rsid w:val="00E94B44"/>
    <w:rsid w:val="00EB00B7"/>
    <w:rsid w:val="00EB2C41"/>
    <w:rsid w:val="00EB4229"/>
    <w:rsid w:val="00EC76BF"/>
    <w:rsid w:val="00ED0EFD"/>
    <w:rsid w:val="00ED2800"/>
    <w:rsid w:val="00ED7301"/>
    <w:rsid w:val="00EE16CA"/>
    <w:rsid w:val="00EE274F"/>
    <w:rsid w:val="00EE6613"/>
    <w:rsid w:val="00EF036C"/>
    <w:rsid w:val="00EF480A"/>
    <w:rsid w:val="00EF62B4"/>
    <w:rsid w:val="00EF675D"/>
    <w:rsid w:val="00F021BA"/>
    <w:rsid w:val="00F027C6"/>
    <w:rsid w:val="00F067E9"/>
    <w:rsid w:val="00F132B6"/>
    <w:rsid w:val="00F22CD5"/>
    <w:rsid w:val="00F335CA"/>
    <w:rsid w:val="00F33C99"/>
    <w:rsid w:val="00F46E23"/>
    <w:rsid w:val="00F51D1E"/>
    <w:rsid w:val="00F525CB"/>
    <w:rsid w:val="00F53BB3"/>
    <w:rsid w:val="00F57CDE"/>
    <w:rsid w:val="00F7034C"/>
    <w:rsid w:val="00F7067C"/>
    <w:rsid w:val="00F75BC8"/>
    <w:rsid w:val="00F75E38"/>
    <w:rsid w:val="00F75FFB"/>
    <w:rsid w:val="00F760AC"/>
    <w:rsid w:val="00F871DE"/>
    <w:rsid w:val="00FB4F92"/>
    <w:rsid w:val="00FC27F5"/>
    <w:rsid w:val="00FC2E12"/>
    <w:rsid w:val="00FC4FAF"/>
    <w:rsid w:val="00FC5958"/>
    <w:rsid w:val="00FC5A9F"/>
    <w:rsid w:val="00FE1677"/>
    <w:rsid w:val="00FF0707"/>
    <w:rsid w:val="00FF111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C533B-9E9B-4D8F-A5CB-D7E0D804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27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27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627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627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627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627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627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1923DD01E6DE3BEA0B4D904F7F67AFA0ED2282C8A7C5834EAAD90AE0B09CE6E5EE02C06A64DE2wCr1F" TargetMode="External"/><Relationship Id="rId13" Type="http://schemas.openxmlformats.org/officeDocument/2006/relationships/hyperlink" Target="consultantplus://offline/ref=3E51923DD01E6DE3BEA0B4D904F7F67AFA0ED2282C8A7C5834EAAD90AE0B09CE6E5EE02C06A64BE2wCrCF" TargetMode="External"/><Relationship Id="rId18" Type="http://schemas.openxmlformats.org/officeDocument/2006/relationships/hyperlink" Target="consultantplus://offline/ref=3E51923DD01E6DE3BEA0B4D904F7F67AFA0ED2282C8A7C5834EAAD90AE0B09CE6E5EE02C06A640E7wCr9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E51923DD01E6DE3BEA0B4D904F7F67AFA0ED2282C8A7C5834EAAD90AE0B09CE6E5EE02C06A64AECwCrBF" TargetMode="External"/><Relationship Id="rId12" Type="http://schemas.openxmlformats.org/officeDocument/2006/relationships/hyperlink" Target="consultantplus://offline/ref=3E51923DD01E6DE3BEA0B4D904F7F67AFA0ED2282C8A7C5834EAAD90AEw0rBF" TargetMode="External"/><Relationship Id="rId17" Type="http://schemas.openxmlformats.org/officeDocument/2006/relationships/hyperlink" Target="consultantplus://offline/ref=3E51923DD01E6DE3BEA0B4D904F7F67AFA01D32B298B7C5834EAAD90AE0B09CE6E5EE02C06A64AE0wCr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51923DD01E6DE3BEA0B4D904F7F67AFA0ED2272A817C5834EAAD90AEw0rBF" TargetMode="External"/><Relationship Id="rId20" Type="http://schemas.openxmlformats.org/officeDocument/2006/relationships/hyperlink" Target="consultantplus://offline/ref=3E51923DD01E6DE3BEA0B4D904F7F67AFA0ED2282C8A7C5834EAAD90AE0B09CE6E5EE02C06A648E1wCr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51923DD01E6DE3BEA0B4D904F7F67AFA0ED2282C8A7C5834EAAD90AE0B09CE6E5EE02C06A648E1wCr8F" TargetMode="External"/><Relationship Id="rId11" Type="http://schemas.openxmlformats.org/officeDocument/2006/relationships/hyperlink" Target="consultantplus://offline/ref=3E51923DD01E6DE3BEA0B4D904F7F67AFA01D32B298B7C5834EAAD90AE0B09CE6E5EE02C06A64AE0wCr8F" TargetMode="External"/><Relationship Id="rId5" Type="http://schemas.openxmlformats.org/officeDocument/2006/relationships/hyperlink" Target="consultantplus://offline/ref=3E51923DD01E6DE3BEA0B4D904F7F67AFA0ED2282C8A7C5834EAAD90AE0B09CE6E5EE02C06A64AECwCrBF" TargetMode="External"/><Relationship Id="rId15" Type="http://schemas.openxmlformats.org/officeDocument/2006/relationships/hyperlink" Target="consultantplus://offline/ref=3E51923DD01E6DE3BEA0B4D904F7F67AFA0ED2282C8A7C5834EAAD90AE0B09CE6E5EE02C06A64AE0wCrDF" TargetMode="External"/><Relationship Id="rId10" Type="http://schemas.openxmlformats.org/officeDocument/2006/relationships/hyperlink" Target="consultantplus://offline/ref=3E51923DD01E6DE3BEA0B4D904F7F67AFA0ED2282C8A7C5834EAAD90AE0B09CE6E5EE02C06A640E4wCrDF" TargetMode="External"/><Relationship Id="rId19" Type="http://schemas.openxmlformats.org/officeDocument/2006/relationships/hyperlink" Target="consultantplus://offline/ref=3E51923DD01E6DE3BEA0B4D904F7F67AFA0ED2282C8A7C5834EAAD90AE0B09CE6E5EE02C06A648E1wCr8F" TargetMode="External"/><Relationship Id="rId4" Type="http://schemas.openxmlformats.org/officeDocument/2006/relationships/hyperlink" Target="consultantplus://offline/ref=3E51923DD01E6DE3BEA0B4D904F7F67AFA0ED2282C8A7C5834EAAD90AE0B09CE6E5EE02C06A648E1wCr8F" TargetMode="External"/><Relationship Id="rId9" Type="http://schemas.openxmlformats.org/officeDocument/2006/relationships/hyperlink" Target="consultantplus://offline/ref=3E51923DD01E6DE3BEA0B4D904F7F67AFA0ED2282C8A7C5834EAAD90AE0B09CE6E5EE02C06A64CE3wCrBF" TargetMode="External"/><Relationship Id="rId14" Type="http://schemas.openxmlformats.org/officeDocument/2006/relationships/hyperlink" Target="consultantplus://offline/ref=3E51923DD01E6DE3BEA0B4D904F7F67AFA0ED2282C8A7C5834EAAD90AE0B09CE6E5EE02C06A64AE7wCr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7235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Пилипенко</dc:creator>
  <cp:keywords/>
  <dc:description/>
  <cp:lastModifiedBy>Дмитрий Пилипенко</cp:lastModifiedBy>
  <cp:revision>2</cp:revision>
  <dcterms:created xsi:type="dcterms:W3CDTF">2015-09-28T05:43:00Z</dcterms:created>
  <dcterms:modified xsi:type="dcterms:W3CDTF">2015-09-28T05:55:00Z</dcterms:modified>
</cp:coreProperties>
</file>